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7F" w:rsidRPr="00153BC1" w:rsidRDefault="00ED5D7F" w:rsidP="000827F0">
      <w:pPr>
        <w:spacing w:after="0"/>
        <w:jc w:val="center"/>
        <w:rPr>
          <w:b/>
          <w:sz w:val="20"/>
          <w:szCs w:val="20"/>
          <w:u w:val="single"/>
        </w:rPr>
      </w:pPr>
      <w:bookmarkStart w:id="0" w:name="_GoBack"/>
      <w:bookmarkEnd w:id="0"/>
      <w:r w:rsidRPr="00153BC1">
        <w:rPr>
          <w:b/>
          <w:sz w:val="20"/>
          <w:szCs w:val="20"/>
          <w:u w:val="single"/>
        </w:rPr>
        <w:t>Všeobecné obchodní podmínky</w:t>
      </w:r>
      <w:r w:rsidR="00F7091C">
        <w:rPr>
          <w:b/>
          <w:sz w:val="20"/>
          <w:szCs w:val="20"/>
          <w:u w:val="single"/>
        </w:rPr>
        <w:t xml:space="preserve"> E-SHOP</w:t>
      </w:r>
    </w:p>
    <w:p w:rsidR="00ED5D7F" w:rsidRPr="00153BC1" w:rsidRDefault="00C9479B" w:rsidP="000827F0">
      <w:pPr>
        <w:spacing w:after="0"/>
        <w:jc w:val="center"/>
        <w:rPr>
          <w:sz w:val="20"/>
          <w:szCs w:val="20"/>
        </w:rPr>
      </w:pPr>
      <w:r>
        <w:rPr>
          <w:b/>
          <w:sz w:val="20"/>
          <w:szCs w:val="20"/>
          <w:u w:val="single"/>
        </w:rPr>
        <w:t>PohlCon Česká republika</w:t>
      </w:r>
      <w:r w:rsidR="00ED5D7F" w:rsidRPr="00153BC1">
        <w:rPr>
          <w:b/>
          <w:sz w:val="20"/>
          <w:szCs w:val="20"/>
          <w:u w:val="single"/>
        </w:rPr>
        <w:t>, s.r.o</w:t>
      </w:r>
      <w:r w:rsidR="00ED5D7F" w:rsidRPr="00153BC1">
        <w:rPr>
          <w:sz w:val="20"/>
          <w:szCs w:val="20"/>
        </w:rPr>
        <w:t>.</w:t>
      </w:r>
      <w:r w:rsidR="00ED5D7F" w:rsidRPr="00153BC1">
        <w:rPr>
          <w:sz w:val="20"/>
          <w:szCs w:val="20"/>
        </w:rPr>
        <w:br/>
      </w:r>
    </w:p>
    <w:p w:rsidR="00ED5D7F" w:rsidRPr="00153BC1" w:rsidRDefault="00ED5D7F" w:rsidP="000827F0">
      <w:pPr>
        <w:jc w:val="center"/>
        <w:rPr>
          <w:b/>
          <w:sz w:val="20"/>
          <w:szCs w:val="20"/>
        </w:rPr>
      </w:pPr>
      <w:r w:rsidRPr="00153BC1">
        <w:rPr>
          <w:b/>
          <w:sz w:val="20"/>
          <w:szCs w:val="20"/>
        </w:rPr>
        <w:t>PREAMBULE</w:t>
      </w:r>
    </w:p>
    <w:p w:rsidR="00026E7F" w:rsidRPr="00026E7F" w:rsidRDefault="00026E7F" w:rsidP="00026E7F">
      <w:pPr>
        <w:spacing w:after="160" w:line="259" w:lineRule="auto"/>
        <w:jc w:val="center"/>
        <w:rPr>
          <w:rFonts w:asciiTheme="minorHAnsi" w:hAnsiTheme="minorHAnsi" w:cstheme="minorHAnsi"/>
          <w:sz w:val="20"/>
          <w:szCs w:val="20"/>
        </w:rPr>
      </w:pPr>
      <w:r w:rsidRPr="00026E7F">
        <w:rPr>
          <w:rFonts w:asciiTheme="minorHAnsi" w:hAnsiTheme="minorHAnsi" w:cstheme="minorHAnsi"/>
          <w:sz w:val="20"/>
          <w:szCs w:val="20"/>
        </w:rPr>
        <w:t xml:space="preserve">pro prodej zboží prostřednictvím internetového obchodu umístěného na webové adrese </w:t>
      </w:r>
      <w:hyperlink r:id="rId8" w:history="1">
        <w:r w:rsidRPr="00A7277E">
          <w:rPr>
            <w:rStyle w:val="Hypertextovodkaz"/>
            <w:rFonts w:asciiTheme="minorHAnsi" w:hAnsiTheme="minorHAnsi" w:cstheme="minorHAnsi"/>
            <w:sz w:val="20"/>
            <w:szCs w:val="20"/>
          </w:rPr>
          <w:t>www.pohlcon.cz</w:t>
        </w:r>
      </w:hyperlink>
      <w:r w:rsidRPr="00026E7F">
        <w:rPr>
          <w:rFonts w:asciiTheme="minorHAnsi" w:hAnsiTheme="minorHAnsi" w:cstheme="minorHAnsi"/>
          <w:sz w:val="20"/>
          <w:szCs w:val="20"/>
        </w:rPr>
        <w:t xml:space="preserve"> </w:t>
      </w:r>
    </w:p>
    <w:p w:rsidR="00026E7F" w:rsidRPr="00026E7F" w:rsidRDefault="00026E7F" w:rsidP="00026E7F">
      <w:pPr>
        <w:spacing w:after="160" w:line="259" w:lineRule="auto"/>
        <w:rPr>
          <w:rFonts w:asciiTheme="minorHAnsi" w:hAnsiTheme="minorHAnsi" w:cstheme="minorHAnsi"/>
          <w:b/>
          <w:bCs/>
          <w:sz w:val="20"/>
          <w:szCs w:val="20"/>
        </w:rPr>
      </w:pPr>
      <w:r w:rsidRPr="00026E7F">
        <w:rPr>
          <w:rFonts w:asciiTheme="minorHAnsi" w:hAnsiTheme="minorHAnsi" w:cstheme="minorHAnsi"/>
          <w:b/>
          <w:bCs/>
          <w:sz w:val="20"/>
          <w:szCs w:val="20"/>
        </w:rPr>
        <w:t>Článek 1 - Úvodní ustanovení</w:t>
      </w:r>
    </w:p>
    <w:p w:rsidR="00026E7F" w:rsidRPr="00026E7F" w:rsidRDefault="00026E7F" w:rsidP="00026E7F">
      <w:pPr>
        <w:numPr>
          <w:ilvl w:val="1"/>
          <w:numId w:val="2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Tyto Všeobecné obchodní podmínky</w:t>
      </w:r>
      <w:r w:rsidR="00F7091C">
        <w:rPr>
          <w:rFonts w:asciiTheme="minorHAnsi" w:hAnsiTheme="minorHAnsi" w:cstheme="minorHAnsi"/>
          <w:sz w:val="20"/>
          <w:szCs w:val="20"/>
        </w:rPr>
        <w:t xml:space="preserve"> </w:t>
      </w:r>
      <w:r w:rsidR="007F13CE">
        <w:rPr>
          <w:rFonts w:asciiTheme="minorHAnsi" w:hAnsiTheme="minorHAnsi" w:cstheme="minorHAnsi"/>
          <w:sz w:val="20"/>
          <w:szCs w:val="20"/>
        </w:rPr>
        <w:t xml:space="preserve">E-SHOP </w:t>
      </w:r>
      <w:r w:rsidRPr="00026E7F">
        <w:rPr>
          <w:rFonts w:asciiTheme="minorHAnsi" w:hAnsiTheme="minorHAnsi" w:cstheme="minorHAnsi"/>
          <w:sz w:val="20"/>
          <w:szCs w:val="20"/>
        </w:rPr>
        <w:t>(dále jen „</w:t>
      </w:r>
      <w:r w:rsidR="00F7091C">
        <w:rPr>
          <w:rFonts w:asciiTheme="minorHAnsi" w:hAnsiTheme="minorHAnsi" w:cstheme="minorHAnsi"/>
          <w:b/>
          <w:bCs/>
          <w:sz w:val="20"/>
          <w:szCs w:val="20"/>
        </w:rPr>
        <w:t>VOP-E</w:t>
      </w:r>
      <w:r w:rsidRPr="00026E7F">
        <w:rPr>
          <w:rFonts w:asciiTheme="minorHAnsi" w:hAnsiTheme="minorHAnsi" w:cstheme="minorHAnsi"/>
          <w:sz w:val="20"/>
          <w:szCs w:val="20"/>
        </w:rPr>
        <w:t xml:space="preserve">“) vydává společnost </w:t>
      </w:r>
      <w:r>
        <w:rPr>
          <w:rFonts w:asciiTheme="minorHAnsi" w:hAnsiTheme="minorHAnsi" w:cstheme="minorHAnsi"/>
          <w:sz w:val="20"/>
          <w:szCs w:val="20"/>
        </w:rPr>
        <w:t>PohlCon</w:t>
      </w:r>
      <w:r w:rsidR="00A525FA">
        <w:rPr>
          <w:rFonts w:asciiTheme="minorHAnsi" w:hAnsiTheme="minorHAnsi" w:cstheme="minorHAnsi"/>
          <w:sz w:val="20"/>
          <w:szCs w:val="20"/>
        </w:rPr>
        <w:t xml:space="preserve"> Česká republika </w:t>
      </w:r>
      <w:r w:rsidRPr="00026E7F">
        <w:rPr>
          <w:rFonts w:asciiTheme="minorHAnsi" w:hAnsiTheme="minorHAnsi" w:cstheme="minorHAnsi"/>
          <w:sz w:val="20"/>
          <w:szCs w:val="20"/>
        </w:rPr>
        <w:t>s</w:t>
      </w:r>
      <w:r>
        <w:rPr>
          <w:rFonts w:asciiTheme="minorHAnsi" w:hAnsiTheme="minorHAnsi" w:cstheme="minorHAnsi"/>
          <w:sz w:val="20"/>
          <w:szCs w:val="20"/>
        </w:rPr>
        <w:t>.</w:t>
      </w:r>
      <w:r w:rsidRPr="00026E7F">
        <w:rPr>
          <w:rFonts w:asciiTheme="minorHAnsi" w:hAnsiTheme="minorHAnsi" w:cstheme="minorHAnsi"/>
          <w:sz w:val="20"/>
          <w:szCs w:val="20"/>
        </w:rPr>
        <w:t>r.o., IČO: 25693221, DIČ: CZ25693221, se sídlem Praha 5, Bavorská 856/14, PSČ 15500, zapsaná v obchodním rejstříku vedeném Městským soudem v Praze, sp. zn. C 61744, kontaktní telefon: +420 272 700 701, kon</w:t>
      </w:r>
      <w:r>
        <w:rPr>
          <w:rFonts w:asciiTheme="minorHAnsi" w:hAnsiTheme="minorHAnsi" w:cstheme="minorHAnsi"/>
          <w:sz w:val="20"/>
          <w:szCs w:val="20"/>
        </w:rPr>
        <w:t xml:space="preserve">taktní e-mail </w:t>
      </w:r>
      <w:hyperlink r:id="rId9" w:history="1">
        <w:r w:rsidRPr="00A7277E">
          <w:rPr>
            <w:rStyle w:val="Hypertextovodkaz"/>
            <w:rFonts w:asciiTheme="minorHAnsi" w:hAnsiTheme="minorHAnsi" w:cstheme="minorHAnsi"/>
            <w:sz w:val="20"/>
            <w:szCs w:val="20"/>
          </w:rPr>
          <w:t>eshop@pohlcon.cz</w:t>
        </w:r>
      </w:hyperlink>
      <w:r w:rsidRPr="00026E7F">
        <w:rPr>
          <w:rFonts w:asciiTheme="minorHAnsi" w:hAnsiTheme="minorHAnsi" w:cstheme="minorHAnsi"/>
          <w:sz w:val="20"/>
          <w:szCs w:val="20"/>
        </w:rPr>
        <w:t xml:space="preserve"> (dále jen „</w:t>
      </w:r>
      <w:r w:rsidRPr="00026E7F">
        <w:rPr>
          <w:rFonts w:asciiTheme="minorHAnsi" w:hAnsiTheme="minorHAnsi" w:cstheme="minorHAnsi"/>
          <w:b/>
          <w:bCs/>
          <w:sz w:val="20"/>
          <w:szCs w:val="20"/>
        </w:rPr>
        <w:t>Prodávající</w:t>
      </w:r>
      <w:r w:rsidRPr="00026E7F">
        <w:rPr>
          <w:rFonts w:asciiTheme="minorHAnsi" w:hAnsiTheme="minorHAnsi" w:cstheme="minorHAnsi"/>
          <w:sz w:val="20"/>
          <w:szCs w:val="20"/>
        </w:rPr>
        <w:t xml:space="preserve">“), která prostřednictvím svého internetového obchodu (e-shopu) umístěného na webových stránkách </w:t>
      </w:r>
      <w:hyperlink r:id="rId10" w:history="1">
        <w:r w:rsidR="00A525FA" w:rsidRPr="00A7277E">
          <w:rPr>
            <w:rStyle w:val="Hypertextovodkaz"/>
            <w:rFonts w:asciiTheme="minorHAnsi" w:hAnsiTheme="minorHAnsi" w:cstheme="minorHAnsi"/>
            <w:sz w:val="20"/>
            <w:szCs w:val="20"/>
          </w:rPr>
          <w:t>www.pohlcon.cz</w:t>
        </w:r>
      </w:hyperlink>
      <w:r w:rsidRPr="00026E7F">
        <w:rPr>
          <w:rFonts w:asciiTheme="minorHAnsi" w:hAnsiTheme="minorHAnsi" w:cstheme="minorHAnsi"/>
          <w:sz w:val="20"/>
          <w:szCs w:val="20"/>
        </w:rPr>
        <w:t xml:space="preserve"> (dále jen „</w:t>
      </w:r>
      <w:r w:rsidRPr="00026E7F">
        <w:rPr>
          <w:rFonts w:asciiTheme="minorHAnsi" w:hAnsiTheme="minorHAnsi" w:cstheme="minorHAnsi"/>
          <w:b/>
          <w:bCs/>
          <w:sz w:val="20"/>
          <w:szCs w:val="20"/>
        </w:rPr>
        <w:t>Webové stránky</w:t>
      </w:r>
      <w:r w:rsidRPr="00026E7F">
        <w:rPr>
          <w:rFonts w:asciiTheme="minorHAnsi" w:hAnsiTheme="minorHAnsi" w:cstheme="minorHAnsi"/>
          <w:sz w:val="20"/>
          <w:szCs w:val="20"/>
        </w:rPr>
        <w:t>“) inzeruje a prodává své zboží, které si její zákazníci mohou prostřednictvím webových stránek či e-mailem objednat a uzavřít s</w:t>
      </w:r>
      <w:r w:rsidR="00A525FA">
        <w:rPr>
          <w:rFonts w:asciiTheme="minorHAnsi" w:hAnsiTheme="minorHAnsi" w:cstheme="minorHAnsi"/>
          <w:sz w:val="20"/>
          <w:szCs w:val="20"/>
        </w:rPr>
        <w:t> PohlCon Česká republika s.r.o.</w:t>
      </w:r>
      <w:r w:rsidRPr="00026E7F">
        <w:rPr>
          <w:rFonts w:asciiTheme="minorHAnsi" w:hAnsiTheme="minorHAnsi" w:cstheme="minorHAnsi"/>
          <w:sz w:val="20"/>
          <w:szCs w:val="20"/>
        </w:rPr>
        <w:t xml:space="preserve"> smlouvu o dodání zboží.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0"/>
        </w:numPr>
        <w:spacing w:after="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Tyto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upravují v souladu s ust. § 1751 odst. 1 zákona č. 89/2012 Sb., občanský zákoník, v platném znění (dále jen „</w:t>
      </w:r>
      <w:r w:rsidRPr="00026E7F">
        <w:rPr>
          <w:rFonts w:asciiTheme="minorHAnsi" w:hAnsiTheme="minorHAnsi" w:cstheme="minorHAnsi"/>
          <w:b/>
          <w:bCs/>
          <w:sz w:val="20"/>
          <w:szCs w:val="20"/>
        </w:rPr>
        <w:t>občanský zákoník</w:t>
      </w:r>
      <w:r w:rsidRPr="00026E7F">
        <w:rPr>
          <w:rFonts w:asciiTheme="minorHAnsi" w:hAnsiTheme="minorHAnsi" w:cstheme="minorHAnsi"/>
          <w:sz w:val="20"/>
          <w:szCs w:val="20"/>
        </w:rPr>
        <w:t>“) vzájemná práva a povinnosti stran vzniklé v souvislosti či na základě smluvního vztahu uzavíraného mezi Prodávajícím a zákazníkem (dále jen „</w:t>
      </w:r>
      <w:r w:rsidRPr="00026E7F">
        <w:rPr>
          <w:rFonts w:asciiTheme="minorHAnsi" w:hAnsiTheme="minorHAnsi" w:cstheme="minorHAnsi"/>
          <w:b/>
          <w:sz w:val="20"/>
          <w:szCs w:val="20"/>
        </w:rPr>
        <w:t>Kupujícím</w:t>
      </w:r>
      <w:r w:rsidRPr="00026E7F">
        <w:rPr>
          <w:rFonts w:asciiTheme="minorHAnsi" w:hAnsiTheme="minorHAnsi" w:cstheme="minorHAnsi"/>
          <w:sz w:val="20"/>
          <w:szCs w:val="20"/>
        </w:rPr>
        <w:t>“) prostřednictvím internetového obchodu (e-shopu) provozovaného na webových stránkách či e-mailem (dále jen „</w:t>
      </w:r>
      <w:r w:rsidRPr="00026E7F">
        <w:rPr>
          <w:rFonts w:asciiTheme="minorHAnsi" w:hAnsiTheme="minorHAnsi" w:cstheme="minorHAnsi"/>
          <w:b/>
          <w:bCs/>
          <w:sz w:val="20"/>
          <w:szCs w:val="20"/>
        </w:rPr>
        <w:t>Smlouva</w:t>
      </w:r>
      <w:r w:rsidRPr="00026E7F">
        <w:rPr>
          <w:rFonts w:asciiTheme="minorHAnsi" w:hAnsiTheme="minorHAnsi" w:cstheme="minorHAnsi"/>
          <w:sz w:val="20"/>
          <w:szCs w:val="20"/>
        </w:rPr>
        <w:t>“).</w:t>
      </w:r>
    </w:p>
    <w:p w:rsidR="00026E7F" w:rsidRPr="00026E7F" w:rsidRDefault="00026E7F" w:rsidP="00026E7F">
      <w:pPr>
        <w:spacing w:after="0" w:line="259" w:lineRule="auto"/>
        <w:jc w:val="both"/>
        <w:rPr>
          <w:rFonts w:asciiTheme="minorHAnsi" w:hAnsiTheme="minorHAnsi" w:cstheme="minorHAnsi"/>
          <w:sz w:val="20"/>
          <w:szCs w:val="20"/>
        </w:rPr>
      </w:pPr>
    </w:p>
    <w:p w:rsidR="00026E7F" w:rsidRPr="00026E7F" w:rsidRDefault="00026E7F" w:rsidP="00026E7F">
      <w:pPr>
        <w:numPr>
          <w:ilvl w:val="1"/>
          <w:numId w:val="2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Ustanovení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jsou nedílnou součástí Smlouvy. Odchylná ujednání ve Smlouvě mají přednost před ustanoveními těchto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V případě změny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se na příslušnou Smlouvu vždy vztahují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platné a účinné ke dni odeslání objednávky.</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Veškeré otázky, které nejsou výslovně upraveny těmito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či dohodnuty ve Smlouvě mezi Prodávajícím a Kupujícím, se řídí příslušnými ustanovení občanského zákoníku a dalšími souvisejícími právními předpisy.</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1B4E52">
      <w:pPr>
        <w:numPr>
          <w:ilvl w:val="1"/>
          <w:numId w:val="2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Odesláním objednávky nebo jiné poptávky (tlačítko „odeslat objednávku” nebo prostřednictvím poptávkového listu dostupného na Webových stránkách) Kupující potvrzuje, že se seznámil s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a vyslovuje s nimi svůj souhlas v jejich znění platném a účinném v okamžiku tohoto potvrzení</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1B4E52">
      <w:pPr>
        <w:spacing w:after="160" w:line="259" w:lineRule="auto"/>
        <w:rPr>
          <w:rFonts w:asciiTheme="minorHAnsi" w:hAnsiTheme="minorHAnsi" w:cstheme="minorHAnsi"/>
          <w:b/>
          <w:bCs/>
          <w:sz w:val="20"/>
          <w:szCs w:val="20"/>
        </w:rPr>
      </w:pPr>
      <w:r w:rsidRPr="00026E7F">
        <w:rPr>
          <w:rFonts w:asciiTheme="minorHAnsi" w:hAnsiTheme="minorHAnsi" w:cstheme="minorHAnsi"/>
          <w:b/>
          <w:bCs/>
          <w:sz w:val="20"/>
          <w:szCs w:val="20"/>
        </w:rPr>
        <w:t>Článek 2 – Definice</w:t>
      </w:r>
    </w:p>
    <w:p w:rsidR="00026E7F" w:rsidRPr="00026E7F" w:rsidRDefault="00026E7F" w:rsidP="00026E7F">
      <w:pPr>
        <w:numPr>
          <w:ilvl w:val="0"/>
          <w:numId w:val="2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2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w:t>
      </w:r>
      <w:r w:rsidRPr="00026E7F">
        <w:rPr>
          <w:rFonts w:asciiTheme="minorHAnsi" w:hAnsiTheme="minorHAnsi" w:cstheme="minorHAnsi"/>
          <w:b/>
          <w:bCs/>
          <w:sz w:val="20"/>
          <w:szCs w:val="20"/>
        </w:rPr>
        <w:t>Kupující</w:t>
      </w:r>
      <w:r w:rsidRPr="00026E7F">
        <w:rPr>
          <w:rFonts w:asciiTheme="minorHAnsi" w:hAnsiTheme="minorHAnsi" w:cstheme="minorHAnsi"/>
          <w:sz w:val="20"/>
          <w:szCs w:val="20"/>
        </w:rPr>
        <w:t>“ je fyzická osoba – podnikatel či právnická osoba, která uzavírá Smlouvu s Prodávajícím.</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20"/>
        </w:numPr>
        <w:spacing w:after="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w:t>
      </w:r>
      <w:r w:rsidRPr="00026E7F">
        <w:rPr>
          <w:rFonts w:asciiTheme="minorHAnsi" w:hAnsiTheme="minorHAnsi" w:cstheme="minorHAnsi"/>
          <w:b/>
          <w:bCs/>
          <w:sz w:val="20"/>
          <w:szCs w:val="20"/>
        </w:rPr>
        <w:t>Smluvní strana/strany</w:t>
      </w:r>
      <w:r w:rsidRPr="00026E7F">
        <w:rPr>
          <w:rFonts w:asciiTheme="minorHAnsi" w:hAnsiTheme="minorHAnsi" w:cstheme="minorHAnsi"/>
          <w:sz w:val="20"/>
          <w:szCs w:val="20"/>
        </w:rPr>
        <w:t>“ znamená podle významu „Prodávající“ a /nebo „Kupující“.</w:t>
      </w:r>
    </w:p>
    <w:p w:rsidR="00026E7F" w:rsidRPr="00026E7F" w:rsidRDefault="00026E7F" w:rsidP="00026E7F">
      <w:pPr>
        <w:spacing w:after="0" w:line="259" w:lineRule="auto"/>
        <w:jc w:val="both"/>
        <w:rPr>
          <w:rFonts w:asciiTheme="minorHAnsi" w:hAnsiTheme="minorHAnsi" w:cstheme="minorHAnsi"/>
          <w:sz w:val="20"/>
          <w:szCs w:val="20"/>
        </w:rPr>
      </w:pPr>
    </w:p>
    <w:p w:rsidR="00026E7F" w:rsidRPr="00026E7F" w:rsidRDefault="00026E7F" w:rsidP="00026E7F">
      <w:pPr>
        <w:numPr>
          <w:ilvl w:val="1"/>
          <w:numId w:val="2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w:t>
      </w:r>
      <w:r w:rsidRPr="00026E7F">
        <w:rPr>
          <w:rFonts w:asciiTheme="minorHAnsi" w:hAnsiTheme="minorHAnsi" w:cstheme="minorHAnsi"/>
          <w:b/>
          <w:bCs/>
          <w:sz w:val="20"/>
          <w:szCs w:val="20"/>
        </w:rPr>
        <w:t>Zboží</w:t>
      </w:r>
      <w:r w:rsidRPr="00026E7F">
        <w:rPr>
          <w:rFonts w:asciiTheme="minorHAnsi" w:hAnsiTheme="minorHAnsi" w:cstheme="minorHAnsi"/>
          <w:sz w:val="20"/>
          <w:szCs w:val="20"/>
        </w:rPr>
        <w:t>“ znamená stavební materiál nabízený Prodávajícím.</w:t>
      </w:r>
    </w:p>
    <w:p w:rsidR="00026E7F" w:rsidRPr="00026E7F" w:rsidRDefault="00026E7F" w:rsidP="00026E7F">
      <w:pPr>
        <w:spacing w:after="0" w:line="259" w:lineRule="auto"/>
        <w:ind w:left="432"/>
        <w:contextualSpacing/>
        <w:jc w:val="both"/>
        <w:rPr>
          <w:rFonts w:asciiTheme="minorHAnsi" w:hAnsiTheme="minorHAnsi" w:cstheme="minorHAnsi"/>
          <w:sz w:val="20"/>
          <w:szCs w:val="20"/>
        </w:rPr>
      </w:pPr>
    </w:p>
    <w:p w:rsidR="00026E7F" w:rsidRDefault="00026E7F" w:rsidP="0027193E">
      <w:pPr>
        <w:numPr>
          <w:ilvl w:val="1"/>
          <w:numId w:val="2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w:t>
      </w:r>
      <w:r w:rsidRPr="00026E7F">
        <w:rPr>
          <w:rFonts w:asciiTheme="minorHAnsi" w:hAnsiTheme="minorHAnsi" w:cstheme="minorHAnsi"/>
          <w:b/>
          <w:sz w:val="20"/>
          <w:szCs w:val="20"/>
        </w:rPr>
        <w:t>Smlouva</w:t>
      </w:r>
      <w:r w:rsidRPr="00026E7F">
        <w:rPr>
          <w:rFonts w:asciiTheme="minorHAnsi" w:hAnsiTheme="minorHAnsi" w:cstheme="minorHAnsi"/>
          <w:sz w:val="20"/>
          <w:szCs w:val="20"/>
        </w:rPr>
        <w:t xml:space="preserve">“ znamená smlouvu o dodání Zboží uzavřenou mezi Prodávajícím a Kupujícím. </w:t>
      </w:r>
    </w:p>
    <w:p w:rsidR="0027193E" w:rsidRPr="00026E7F" w:rsidRDefault="0027193E" w:rsidP="0027193E">
      <w:pPr>
        <w:spacing w:after="160" w:line="259" w:lineRule="auto"/>
        <w:ind w:left="432"/>
        <w:contextualSpacing/>
        <w:jc w:val="both"/>
        <w:rPr>
          <w:rFonts w:asciiTheme="minorHAnsi" w:hAnsiTheme="minorHAnsi" w:cstheme="minorHAnsi"/>
          <w:sz w:val="20"/>
          <w:szCs w:val="20"/>
        </w:rPr>
      </w:pPr>
    </w:p>
    <w:p w:rsidR="00026E7F" w:rsidRPr="00026E7F" w:rsidRDefault="00026E7F" w:rsidP="0027193E">
      <w:pPr>
        <w:spacing w:after="160" w:line="259" w:lineRule="auto"/>
        <w:jc w:val="center"/>
        <w:rPr>
          <w:rFonts w:asciiTheme="minorHAnsi" w:hAnsiTheme="minorHAnsi" w:cstheme="minorHAnsi"/>
          <w:b/>
          <w:bCs/>
          <w:sz w:val="20"/>
          <w:szCs w:val="20"/>
        </w:rPr>
      </w:pPr>
      <w:r w:rsidRPr="00026E7F">
        <w:rPr>
          <w:rFonts w:asciiTheme="minorHAnsi" w:hAnsiTheme="minorHAnsi" w:cstheme="minorHAnsi"/>
          <w:b/>
          <w:bCs/>
          <w:sz w:val="20"/>
          <w:szCs w:val="20"/>
        </w:rPr>
        <w:t>Článek 3 – Upozornění před uzavřením Smlouvy</w:t>
      </w:r>
    </w:p>
    <w:p w:rsidR="00026E7F" w:rsidRPr="00026E7F" w:rsidRDefault="00026E7F" w:rsidP="00026E7F">
      <w:pPr>
        <w:numPr>
          <w:ilvl w:val="0"/>
          <w:numId w:val="21"/>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1"/>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1"/>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Fotografie, videa a další informace o Zboží uvedené v katalogu internetového obchodu na Webových stránkách mají pouze ilustrativní charakter a v detailech se mohou lišit od dodávaného Zboží. Prodávající není povinen uzavřít Smlouvu ohledně tohoto Zboží. Ustanovení § 1732 odst. 2 občanského zákoníku se nepoužije. </w:t>
      </w:r>
    </w:p>
    <w:p w:rsidR="00026E7F" w:rsidRPr="00026E7F" w:rsidRDefault="00026E7F" w:rsidP="00026E7F">
      <w:pPr>
        <w:spacing w:after="16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V případě, že k některému Zboží není uvedeno dostačující množství informací, může Kupující požádat o poskytnutí doplňujících informací zasláním dotazu na e-mail </w:t>
      </w:r>
      <w:hyperlink r:id="rId11" w:history="1">
        <w:r w:rsidR="00331F82" w:rsidRPr="00A7277E">
          <w:rPr>
            <w:rStyle w:val="Hypertextovodkaz"/>
            <w:rFonts w:asciiTheme="minorHAnsi" w:hAnsiTheme="minorHAnsi" w:cstheme="minorHAnsi"/>
            <w:bCs/>
            <w:sz w:val="20"/>
            <w:szCs w:val="20"/>
          </w:rPr>
          <w:t>eshop@pohlcon.cz</w:t>
        </w:r>
      </w:hyperlink>
      <w:r w:rsidRPr="00026E7F">
        <w:rPr>
          <w:rFonts w:asciiTheme="minorHAnsi" w:hAnsiTheme="minorHAnsi" w:cstheme="minorHAnsi"/>
          <w:bCs/>
          <w:sz w:val="20"/>
          <w:szCs w:val="20"/>
        </w:rPr>
        <w:t>.</w:t>
      </w:r>
    </w:p>
    <w:p w:rsidR="00026E7F" w:rsidRPr="00026E7F" w:rsidRDefault="00026E7F" w:rsidP="00026E7F">
      <w:pPr>
        <w:spacing w:after="16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lastRenderedPageBreak/>
        <w:t>Odesláním objednávky (stisknutím tlačítka „dokončit objednávku“) v internetovém obchodě na Webových stránkách Kupující vytvoří závaznou objednávku, která jej zavazuje k úhradě ceny.</w:t>
      </w:r>
    </w:p>
    <w:p w:rsidR="00026E7F" w:rsidRPr="00026E7F" w:rsidRDefault="00026E7F" w:rsidP="00026E7F">
      <w:pPr>
        <w:spacing w:after="160" w:line="259" w:lineRule="auto"/>
        <w:ind w:left="720"/>
        <w:contextualSpacing/>
        <w:rPr>
          <w:rFonts w:asciiTheme="minorHAnsi" w:hAnsiTheme="minorHAnsi" w:cstheme="minorHAnsi"/>
          <w:bCs/>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Kupující souhlasí s použitím komunikačních prostředků na dálku při uzavírání Smlouvy. Náklady vzniklé Kupujícímu v souvislosti s takovýmto způsobem uzavírání Smlouvy (náklady na telefonní hovory, internetové připojení apod.) si Kupující hradí sám.</w:t>
      </w:r>
    </w:p>
    <w:p w:rsidR="00026E7F" w:rsidRPr="00026E7F" w:rsidRDefault="00026E7F" w:rsidP="00026E7F">
      <w:pPr>
        <w:spacing w:after="160" w:line="259" w:lineRule="auto"/>
        <w:ind w:left="720"/>
        <w:contextualSpacing/>
        <w:rPr>
          <w:rFonts w:asciiTheme="minorHAnsi" w:hAnsiTheme="minorHAnsi" w:cstheme="minorHAnsi"/>
          <w:bCs/>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Práva z vadného plnění, případně ze záruky a podmínky pro jejich uplatnění jsou blíže popsány v čl. 12 těchto </w:t>
      </w:r>
      <w:r w:rsidR="00F7091C">
        <w:rPr>
          <w:rFonts w:asciiTheme="minorHAnsi" w:hAnsiTheme="minorHAnsi" w:cstheme="minorHAnsi"/>
          <w:bCs/>
          <w:sz w:val="20"/>
          <w:szCs w:val="20"/>
        </w:rPr>
        <w:t>VOP-E</w:t>
      </w:r>
      <w:r w:rsidRPr="00026E7F">
        <w:rPr>
          <w:rFonts w:asciiTheme="minorHAnsi" w:hAnsiTheme="minorHAnsi" w:cstheme="minorHAnsi"/>
          <w:bCs/>
          <w:sz w:val="20"/>
          <w:szCs w:val="20"/>
        </w:rPr>
        <w:t>.</w:t>
      </w:r>
    </w:p>
    <w:p w:rsidR="00026E7F" w:rsidRPr="00026E7F" w:rsidRDefault="00026E7F" w:rsidP="00026E7F">
      <w:pPr>
        <w:spacing w:after="16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Ceny uvedené v katalogu Zboží na Webových stránkách jsou platnými a aktuálními ceníkovými cenami (dále jen „</w:t>
      </w:r>
      <w:r w:rsidRPr="00026E7F">
        <w:rPr>
          <w:rFonts w:asciiTheme="minorHAnsi" w:hAnsiTheme="minorHAnsi" w:cstheme="minorHAnsi"/>
          <w:b/>
          <w:bCs/>
          <w:sz w:val="20"/>
          <w:szCs w:val="20"/>
        </w:rPr>
        <w:t>Ceníkové ceny</w:t>
      </w:r>
      <w:r w:rsidRPr="00026E7F">
        <w:rPr>
          <w:rFonts w:asciiTheme="minorHAnsi" w:hAnsiTheme="minorHAnsi" w:cstheme="minorHAnsi"/>
          <w:bCs/>
          <w:sz w:val="20"/>
          <w:szCs w:val="20"/>
        </w:rPr>
        <w:t>“). Tímto ustanovením však není dotčena možnost uzavřít Smlouvu na základě individuálně sjednaných podmínek.</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sz w:val="20"/>
          <w:szCs w:val="20"/>
        </w:rPr>
        <w:t xml:space="preserve">Prodávající si vyhrazuje právo zahajovat, měnit či ukončovat různé slevy, akce či výprodeje Zboží, přičemž v takových případech jsou ceny označeny jako „akce“, „akční cena“ nebo „speciální akční cena“. Ceníkovou cenou se v těchto případech rozumí cena uvedená jako „původní cena“.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sz w:val="20"/>
          <w:szCs w:val="20"/>
        </w:rPr>
        <w:t xml:space="preserve">Závazné jsou vždy ceny uvedené v okamžiku, kdy Kupující odesílá objednávku, s výjimkou zjevné chyby.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sz w:val="20"/>
          <w:szCs w:val="20"/>
        </w:rPr>
        <w:t>Ceny jsou uvedeny v českých korunách</w:t>
      </w:r>
      <w:r w:rsidR="007F13CE">
        <w:rPr>
          <w:rFonts w:asciiTheme="minorHAnsi" w:hAnsiTheme="minorHAnsi" w:cstheme="minorHAnsi"/>
          <w:sz w:val="20"/>
          <w:szCs w:val="20"/>
        </w:rPr>
        <w:t xml:space="preserve"> nebo EUR</w:t>
      </w:r>
      <w:r w:rsidRPr="00026E7F">
        <w:rPr>
          <w:rFonts w:asciiTheme="minorHAnsi" w:hAnsiTheme="minorHAnsi" w:cstheme="minorHAnsi"/>
          <w:sz w:val="20"/>
          <w:szCs w:val="20"/>
        </w:rPr>
        <w:t xml:space="preserve"> bez DPH. DPH je účtována dle platných právních předpisů ke dni uskutečnění zdanitelného plnění.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Default="00026E7F" w:rsidP="00331F82">
      <w:pPr>
        <w:numPr>
          <w:ilvl w:val="1"/>
          <w:numId w:val="21"/>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sz w:val="20"/>
          <w:szCs w:val="20"/>
        </w:rPr>
        <w:t xml:space="preserve">Kupující bere na vědomí, že cena nezahrnuje náklady dopravy Zboží zajištěné Prodávajícím, není-li uvedeno či dohodnuto jinak. Prodávající však vždy předem Kupujícího seznámí s cenou dopravy, popř. alespoň se způsobem výpočtu ceny uvedením měrných jednotek a jejich cen (v takovém případě bude cena dopravy upřesněna až </w:t>
      </w:r>
      <w:r w:rsidRPr="00026E7F">
        <w:rPr>
          <w:rFonts w:asciiTheme="minorHAnsi" w:hAnsiTheme="minorHAnsi" w:cstheme="minorHAnsi"/>
          <w:sz w:val="20"/>
          <w:szCs w:val="20"/>
        </w:rPr>
        <w:t xml:space="preserve">po provedení dopravy a kalkulaci ceny dopravcem). </w:t>
      </w:r>
    </w:p>
    <w:p w:rsidR="00331F82" w:rsidRPr="00026E7F" w:rsidRDefault="00331F82" w:rsidP="00331F82">
      <w:pPr>
        <w:spacing w:after="160" w:line="259" w:lineRule="auto"/>
        <w:ind w:left="432"/>
        <w:contextualSpacing/>
        <w:jc w:val="both"/>
        <w:rPr>
          <w:rFonts w:asciiTheme="minorHAnsi" w:hAnsiTheme="minorHAnsi" w:cstheme="minorHAnsi"/>
          <w:bCs/>
          <w:sz w:val="20"/>
          <w:szCs w:val="20"/>
        </w:rPr>
      </w:pPr>
    </w:p>
    <w:p w:rsidR="00026E7F" w:rsidRPr="00026E7F" w:rsidRDefault="00026E7F" w:rsidP="00331F82">
      <w:pPr>
        <w:spacing w:after="160" w:line="259" w:lineRule="auto"/>
        <w:rPr>
          <w:rFonts w:asciiTheme="minorHAnsi" w:hAnsiTheme="minorHAnsi" w:cstheme="minorHAnsi"/>
          <w:b/>
          <w:bCs/>
          <w:sz w:val="20"/>
          <w:szCs w:val="20"/>
        </w:rPr>
      </w:pPr>
      <w:r w:rsidRPr="00026E7F">
        <w:rPr>
          <w:rFonts w:asciiTheme="minorHAnsi" w:hAnsiTheme="minorHAnsi" w:cstheme="minorHAnsi"/>
          <w:b/>
          <w:bCs/>
          <w:sz w:val="20"/>
          <w:szCs w:val="20"/>
        </w:rPr>
        <w:t>Článek 4 - Uživatelský účet</w:t>
      </w:r>
    </w:p>
    <w:p w:rsidR="00026E7F" w:rsidRPr="00026E7F" w:rsidRDefault="00026E7F" w:rsidP="00026E7F">
      <w:pPr>
        <w:numPr>
          <w:ilvl w:val="0"/>
          <w:numId w:val="20"/>
        </w:numPr>
        <w:spacing w:after="160" w:line="259" w:lineRule="auto"/>
        <w:contextualSpacing/>
        <w:jc w:val="both"/>
        <w:rPr>
          <w:rFonts w:asciiTheme="minorHAnsi" w:hAnsiTheme="minorHAnsi" w:cstheme="minorHAnsi"/>
          <w:bCs/>
          <w:vanish/>
          <w:sz w:val="20"/>
          <w:szCs w:val="20"/>
        </w:rPr>
      </w:pPr>
    </w:p>
    <w:p w:rsidR="00026E7F" w:rsidRPr="00026E7F" w:rsidRDefault="00026E7F" w:rsidP="00026E7F">
      <w:pPr>
        <w:numPr>
          <w:ilvl w:val="0"/>
          <w:numId w:val="20"/>
        </w:numPr>
        <w:spacing w:after="160" w:line="259" w:lineRule="auto"/>
        <w:contextualSpacing/>
        <w:jc w:val="both"/>
        <w:rPr>
          <w:rFonts w:asciiTheme="minorHAnsi" w:hAnsiTheme="minorHAnsi" w:cstheme="minorHAnsi"/>
          <w:bCs/>
          <w:vanish/>
          <w:sz w:val="20"/>
          <w:szCs w:val="20"/>
        </w:rPr>
      </w:pPr>
    </w:p>
    <w:p w:rsidR="00026E7F" w:rsidRPr="00026E7F" w:rsidRDefault="00026E7F" w:rsidP="00026E7F">
      <w:pPr>
        <w:numPr>
          <w:ilvl w:val="1"/>
          <w:numId w:val="20"/>
        </w:numPr>
        <w:spacing w:after="160" w:line="259" w:lineRule="auto"/>
        <w:contextualSpacing/>
        <w:jc w:val="both"/>
        <w:rPr>
          <w:rFonts w:asciiTheme="minorHAnsi" w:hAnsiTheme="minorHAnsi" w:cstheme="minorHAnsi"/>
          <w:b/>
          <w:bCs/>
          <w:sz w:val="20"/>
          <w:szCs w:val="20"/>
        </w:rPr>
      </w:pPr>
      <w:r w:rsidRPr="00026E7F">
        <w:rPr>
          <w:rFonts w:asciiTheme="minorHAnsi" w:hAnsiTheme="minorHAnsi" w:cstheme="minorHAnsi"/>
          <w:bCs/>
          <w:sz w:val="20"/>
          <w:szCs w:val="20"/>
        </w:rPr>
        <w:t>Kupující na Webových stránkách může na základě předchozí registrace vstoupit do uživatelského rozhraní (dále jen</w:t>
      </w:r>
      <w:r w:rsidRPr="00026E7F">
        <w:rPr>
          <w:rFonts w:asciiTheme="minorHAnsi" w:hAnsiTheme="minorHAnsi" w:cstheme="minorHAnsi"/>
          <w:b/>
          <w:bCs/>
          <w:sz w:val="20"/>
          <w:szCs w:val="20"/>
        </w:rPr>
        <w:t xml:space="preserve"> </w:t>
      </w:r>
      <w:r w:rsidRPr="00026E7F">
        <w:rPr>
          <w:rFonts w:asciiTheme="minorHAnsi" w:hAnsiTheme="minorHAnsi" w:cstheme="minorHAnsi"/>
          <w:bCs/>
          <w:sz w:val="20"/>
          <w:szCs w:val="20"/>
        </w:rPr>
        <w:t>„</w:t>
      </w:r>
      <w:r w:rsidRPr="00026E7F">
        <w:rPr>
          <w:rFonts w:asciiTheme="minorHAnsi" w:hAnsiTheme="minorHAnsi" w:cstheme="minorHAnsi"/>
          <w:b/>
          <w:bCs/>
          <w:sz w:val="20"/>
          <w:szCs w:val="20"/>
        </w:rPr>
        <w:t>Uživatelský účet</w:t>
      </w:r>
      <w:r w:rsidRPr="00026E7F">
        <w:rPr>
          <w:rFonts w:asciiTheme="minorHAnsi" w:hAnsiTheme="minorHAnsi" w:cstheme="minorHAnsi"/>
          <w:bCs/>
          <w:sz w:val="20"/>
          <w:szCs w:val="20"/>
        </w:rPr>
        <w:t>“).</w:t>
      </w:r>
    </w:p>
    <w:p w:rsidR="00026E7F" w:rsidRPr="00026E7F" w:rsidRDefault="00026E7F" w:rsidP="00026E7F">
      <w:pPr>
        <w:spacing w:after="160" w:line="259" w:lineRule="auto"/>
        <w:ind w:left="432"/>
        <w:contextualSpacing/>
        <w:jc w:val="both"/>
        <w:rPr>
          <w:rFonts w:asciiTheme="minorHAnsi" w:hAnsiTheme="minorHAnsi" w:cstheme="minorHAnsi"/>
          <w:b/>
          <w:bCs/>
          <w:sz w:val="20"/>
          <w:szCs w:val="20"/>
        </w:rPr>
      </w:pPr>
    </w:p>
    <w:p w:rsidR="00026E7F" w:rsidRPr="00026E7F" w:rsidRDefault="00026E7F" w:rsidP="00026E7F">
      <w:pPr>
        <w:numPr>
          <w:ilvl w:val="1"/>
          <w:numId w:val="20"/>
        </w:numPr>
        <w:spacing w:after="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Z Uživatelského účtu může Kupující objednávat Zboží. </w:t>
      </w:r>
    </w:p>
    <w:p w:rsidR="00026E7F" w:rsidRPr="00026E7F" w:rsidRDefault="00026E7F" w:rsidP="00026E7F">
      <w:pPr>
        <w:spacing w:after="160" w:line="259" w:lineRule="auto"/>
        <w:ind w:left="720"/>
        <w:contextualSpacing/>
        <w:rPr>
          <w:rFonts w:asciiTheme="minorHAnsi" w:hAnsiTheme="minorHAnsi" w:cstheme="minorHAnsi"/>
          <w:bCs/>
          <w:sz w:val="20"/>
          <w:szCs w:val="20"/>
        </w:rPr>
      </w:pPr>
    </w:p>
    <w:p w:rsidR="00026E7F" w:rsidRPr="00026E7F" w:rsidRDefault="00026E7F" w:rsidP="00026E7F">
      <w:pPr>
        <w:numPr>
          <w:ilvl w:val="1"/>
          <w:numId w:val="20"/>
        </w:numPr>
        <w:spacing w:after="0" w:line="259" w:lineRule="auto"/>
        <w:contextualSpacing/>
        <w:jc w:val="both"/>
        <w:rPr>
          <w:rFonts w:asciiTheme="minorHAnsi" w:hAnsiTheme="minorHAnsi" w:cstheme="minorHAnsi"/>
          <w:b/>
          <w:bCs/>
          <w:sz w:val="20"/>
          <w:szCs w:val="20"/>
        </w:rPr>
      </w:pPr>
      <w:r w:rsidRPr="00026E7F">
        <w:rPr>
          <w:rFonts w:asciiTheme="minorHAnsi" w:hAnsiTheme="minorHAnsi" w:cstheme="minorHAnsi"/>
          <w:bCs/>
          <w:sz w:val="20"/>
          <w:szCs w:val="20"/>
        </w:rPr>
        <w:t xml:space="preserve">Prostřednictvím Uživatelského účtu může Kupující spravovat své aktuální objednávky a rovněž mít přehled o objednávkách minulých. </w:t>
      </w:r>
    </w:p>
    <w:p w:rsidR="00026E7F" w:rsidRPr="00026E7F" w:rsidRDefault="00026E7F" w:rsidP="00026E7F">
      <w:pPr>
        <w:spacing w:after="0" w:line="259" w:lineRule="auto"/>
        <w:jc w:val="both"/>
        <w:rPr>
          <w:rFonts w:asciiTheme="minorHAnsi" w:hAnsiTheme="minorHAnsi" w:cstheme="minorHAnsi"/>
          <w:b/>
          <w:bCs/>
          <w:sz w:val="20"/>
          <w:szCs w:val="20"/>
        </w:rPr>
      </w:pPr>
    </w:p>
    <w:p w:rsidR="00026E7F" w:rsidRPr="00026E7F" w:rsidRDefault="00026E7F" w:rsidP="00026E7F">
      <w:pPr>
        <w:numPr>
          <w:ilvl w:val="1"/>
          <w:numId w:val="20"/>
        </w:numPr>
        <w:spacing w:after="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Při registraci je Kupující povinen uvádět veškeré požadované údaje správně a pravdivě a při jakékoliv změně tyto údaje aktualizovat. Údaje uvedené Kupujícím při vytvořeni objednávky či v Uživatelském účtu považuje </w:t>
      </w:r>
      <w:r w:rsidRPr="00026E7F">
        <w:rPr>
          <w:rFonts w:asciiTheme="minorHAnsi" w:hAnsiTheme="minorHAnsi" w:cstheme="minorHAnsi"/>
          <w:sz w:val="20"/>
          <w:szCs w:val="20"/>
        </w:rPr>
        <w:t>Prodávající za správné.</w:t>
      </w:r>
    </w:p>
    <w:p w:rsidR="00026E7F" w:rsidRPr="00026E7F" w:rsidRDefault="00026E7F" w:rsidP="00026E7F">
      <w:pPr>
        <w:spacing w:after="0" w:line="259" w:lineRule="auto"/>
        <w:jc w:val="both"/>
        <w:rPr>
          <w:rFonts w:asciiTheme="minorHAnsi" w:hAnsiTheme="minorHAnsi" w:cstheme="minorHAnsi"/>
          <w:bCs/>
          <w:sz w:val="20"/>
          <w:szCs w:val="20"/>
        </w:rPr>
      </w:pPr>
    </w:p>
    <w:p w:rsidR="00026E7F" w:rsidRPr="00026E7F" w:rsidRDefault="00026E7F" w:rsidP="00026E7F">
      <w:pPr>
        <w:numPr>
          <w:ilvl w:val="1"/>
          <w:numId w:val="20"/>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Přístup k Uživatelskému účtu je zabezpečen uživatelským jménem a heslem. Kupující je povinen zachovávat mlčenlivost ohledně svých přihlašovacích údajů.</w:t>
      </w:r>
    </w:p>
    <w:p w:rsidR="00026E7F" w:rsidRPr="00026E7F" w:rsidRDefault="00026E7F" w:rsidP="00026E7F">
      <w:pPr>
        <w:spacing w:after="160" w:line="259" w:lineRule="auto"/>
        <w:ind w:left="720"/>
        <w:contextualSpacing/>
        <w:rPr>
          <w:rFonts w:asciiTheme="minorHAnsi" w:hAnsiTheme="minorHAnsi" w:cstheme="minorHAnsi"/>
          <w:bCs/>
          <w:sz w:val="20"/>
          <w:szCs w:val="20"/>
        </w:rPr>
      </w:pPr>
    </w:p>
    <w:p w:rsidR="00026E7F" w:rsidRPr="00026E7F" w:rsidRDefault="00026E7F" w:rsidP="00026E7F">
      <w:pPr>
        <w:numPr>
          <w:ilvl w:val="1"/>
          <w:numId w:val="20"/>
        </w:numPr>
        <w:spacing w:after="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Kupující bere na vědomí, že Uživatelský účet nemusí být dostupný nepřetržitě, a to zejména s ohledem na nutnou údržbu hardwarového a softwarového vybavení </w:t>
      </w:r>
      <w:r w:rsidRPr="00026E7F">
        <w:rPr>
          <w:rFonts w:asciiTheme="minorHAnsi" w:hAnsiTheme="minorHAnsi" w:cstheme="minorHAnsi"/>
          <w:sz w:val="20"/>
          <w:szCs w:val="20"/>
        </w:rPr>
        <w:t xml:space="preserve">Prodávajícího, případně </w:t>
      </w:r>
      <w:r w:rsidRPr="00026E7F">
        <w:rPr>
          <w:rFonts w:asciiTheme="minorHAnsi" w:hAnsiTheme="minorHAnsi" w:cstheme="minorHAnsi"/>
          <w:bCs/>
          <w:sz w:val="20"/>
          <w:szCs w:val="20"/>
        </w:rPr>
        <w:t xml:space="preserve">nutnou údržbu hardwarového a softwarového vybavení </w:t>
      </w:r>
      <w:r w:rsidRPr="00026E7F">
        <w:rPr>
          <w:rFonts w:asciiTheme="minorHAnsi" w:hAnsiTheme="minorHAnsi" w:cstheme="minorHAnsi"/>
          <w:sz w:val="20"/>
          <w:szCs w:val="20"/>
        </w:rPr>
        <w:t>třetích subjektů.</w:t>
      </w:r>
    </w:p>
    <w:p w:rsidR="00026E7F" w:rsidRPr="00026E7F" w:rsidRDefault="00026E7F" w:rsidP="00026E7F">
      <w:pPr>
        <w:spacing w:after="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0"/>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Prodávající si vyhrazuje právo Uživatelský účet Kupujícího zrušit, a to zejména pokud Kupující svůj Uživatelský účet dlouhodobě, nejméně však 1 rok, nevyužívá. Uživatelský účet může být zrušen také v případě, že Kupující poruší své povinnosti ze Smlouvy.</w:t>
      </w:r>
      <w:r w:rsidR="009C092C">
        <w:rPr>
          <w:rFonts w:asciiTheme="minorHAnsi" w:hAnsiTheme="minorHAnsi" w:cstheme="minorHAnsi"/>
          <w:bCs/>
          <w:sz w:val="20"/>
          <w:szCs w:val="20"/>
        </w:rPr>
        <w:br/>
      </w:r>
    </w:p>
    <w:p w:rsidR="009B2324" w:rsidRDefault="009B2324" w:rsidP="009C092C">
      <w:pPr>
        <w:spacing w:after="160" w:line="259" w:lineRule="auto"/>
        <w:rPr>
          <w:rFonts w:asciiTheme="minorHAnsi" w:hAnsiTheme="minorHAnsi" w:cstheme="minorHAnsi"/>
          <w:b/>
          <w:bCs/>
          <w:sz w:val="20"/>
          <w:szCs w:val="20"/>
        </w:rPr>
      </w:pPr>
    </w:p>
    <w:p w:rsidR="009B2324" w:rsidRDefault="009B2324" w:rsidP="009C092C">
      <w:pPr>
        <w:spacing w:after="160" w:line="259" w:lineRule="auto"/>
        <w:rPr>
          <w:rFonts w:asciiTheme="minorHAnsi" w:hAnsiTheme="minorHAnsi" w:cstheme="minorHAnsi"/>
          <w:b/>
          <w:bCs/>
          <w:sz w:val="20"/>
          <w:szCs w:val="20"/>
        </w:rPr>
      </w:pPr>
    </w:p>
    <w:p w:rsidR="009B2324" w:rsidRDefault="009B2324" w:rsidP="009C092C">
      <w:pPr>
        <w:spacing w:after="160" w:line="259" w:lineRule="auto"/>
        <w:rPr>
          <w:rFonts w:asciiTheme="minorHAnsi" w:hAnsiTheme="minorHAnsi" w:cstheme="minorHAnsi"/>
          <w:b/>
          <w:bCs/>
          <w:sz w:val="20"/>
          <w:szCs w:val="20"/>
        </w:rPr>
      </w:pPr>
    </w:p>
    <w:p w:rsidR="00026E7F" w:rsidRPr="00026E7F" w:rsidRDefault="00026E7F" w:rsidP="009C092C">
      <w:pPr>
        <w:spacing w:after="160" w:line="259" w:lineRule="auto"/>
        <w:rPr>
          <w:rFonts w:asciiTheme="minorHAnsi" w:hAnsiTheme="minorHAnsi" w:cstheme="minorHAnsi"/>
          <w:b/>
          <w:bCs/>
          <w:sz w:val="20"/>
          <w:szCs w:val="20"/>
        </w:rPr>
      </w:pPr>
      <w:r w:rsidRPr="00026E7F">
        <w:rPr>
          <w:rFonts w:asciiTheme="minorHAnsi" w:hAnsiTheme="minorHAnsi" w:cstheme="minorHAnsi"/>
          <w:b/>
          <w:bCs/>
          <w:sz w:val="20"/>
          <w:szCs w:val="20"/>
        </w:rPr>
        <w:lastRenderedPageBreak/>
        <w:t>Článek 5 – Uzavření Smlouvy</w:t>
      </w:r>
    </w:p>
    <w:p w:rsidR="00026E7F" w:rsidRPr="00026E7F" w:rsidRDefault="00026E7F" w:rsidP="00026E7F">
      <w:pPr>
        <w:numPr>
          <w:ilvl w:val="0"/>
          <w:numId w:val="22"/>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2"/>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2"/>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2"/>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2"/>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1"/>
          <w:numId w:val="22"/>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Kupující si objedná Zboží prostřednictvím objednávkového formuláře na Webových stránkách internetového obchodu.</w:t>
      </w:r>
    </w:p>
    <w:p w:rsidR="00026E7F" w:rsidRPr="00026E7F" w:rsidRDefault="00026E7F" w:rsidP="00026E7F">
      <w:pPr>
        <w:spacing w:after="16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2"/>
        </w:numPr>
        <w:spacing w:after="160" w:line="259" w:lineRule="auto"/>
        <w:ind w:left="431" w:hanging="431"/>
        <w:jc w:val="both"/>
        <w:rPr>
          <w:rFonts w:asciiTheme="minorHAnsi" w:hAnsiTheme="minorHAnsi" w:cstheme="minorHAnsi"/>
          <w:bCs/>
          <w:sz w:val="20"/>
          <w:szCs w:val="20"/>
        </w:rPr>
      </w:pPr>
      <w:r w:rsidRPr="00026E7F">
        <w:rPr>
          <w:rFonts w:asciiTheme="minorHAnsi" w:hAnsiTheme="minorHAnsi" w:cstheme="minorHAnsi"/>
          <w:bCs/>
          <w:sz w:val="20"/>
          <w:szCs w:val="20"/>
        </w:rPr>
        <w:t>Objednávkový formulář obsahuje zejména informace o:</w:t>
      </w:r>
    </w:p>
    <w:p w:rsidR="00026E7F" w:rsidRPr="00026E7F" w:rsidRDefault="00026E7F" w:rsidP="00026E7F">
      <w:pPr>
        <w:numPr>
          <w:ilvl w:val="0"/>
          <w:numId w:val="23"/>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objednávaném Zboží (objednávané Zboží Kupující vloží do elektronického nákupního košíku);</w:t>
      </w:r>
    </w:p>
    <w:p w:rsidR="00026E7F" w:rsidRPr="00026E7F" w:rsidRDefault="00026E7F" w:rsidP="00026E7F">
      <w:pPr>
        <w:numPr>
          <w:ilvl w:val="0"/>
          <w:numId w:val="23"/>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ceně a způsobu její úhrady;</w:t>
      </w:r>
    </w:p>
    <w:p w:rsidR="00026E7F" w:rsidRPr="00026E7F" w:rsidRDefault="00026E7F" w:rsidP="00026E7F">
      <w:pPr>
        <w:numPr>
          <w:ilvl w:val="0"/>
          <w:numId w:val="23"/>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způsobu dodání;</w:t>
      </w:r>
    </w:p>
    <w:p w:rsidR="00026E7F" w:rsidRPr="00026E7F" w:rsidRDefault="00026E7F" w:rsidP="00026E7F">
      <w:pPr>
        <w:numPr>
          <w:ilvl w:val="0"/>
          <w:numId w:val="23"/>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nákladech spojených s doručením objednávaného Zboží.</w:t>
      </w:r>
    </w:p>
    <w:p w:rsidR="00026E7F" w:rsidRPr="00026E7F" w:rsidRDefault="00026E7F" w:rsidP="00026E7F">
      <w:pPr>
        <w:spacing w:after="160" w:line="259" w:lineRule="auto"/>
        <w:ind w:left="432"/>
        <w:jc w:val="both"/>
        <w:rPr>
          <w:rFonts w:asciiTheme="minorHAnsi" w:hAnsiTheme="minorHAnsi" w:cstheme="minorHAnsi"/>
          <w:bCs/>
          <w:sz w:val="20"/>
          <w:szCs w:val="20"/>
        </w:rPr>
      </w:pPr>
      <w:r w:rsidRPr="00026E7F">
        <w:rPr>
          <w:rFonts w:asciiTheme="minorHAnsi" w:hAnsiTheme="minorHAnsi" w:cstheme="minorHAnsi"/>
          <w:bCs/>
          <w:sz w:val="20"/>
          <w:szCs w:val="20"/>
        </w:rPr>
        <w:t>Na základě výše uvedených informací Kupující vytvoří objednávku (dále jen „</w:t>
      </w:r>
      <w:r w:rsidRPr="00026E7F">
        <w:rPr>
          <w:rFonts w:asciiTheme="minorHAnsi" w:hAnsiTheme="minorHAnsi" w:cstheme="minorHAnsi"/>
          <w:b/>
          <w:bCs/>
          <w:sz w:val="20"/>
          <w:szCs w:val="20"/>
        </w:rPr>
        <w:t>Objednávka</w:t>
      </w:r>
      <w:r w:rsidRPr="00026E7F">
        <w:rPr>
          <w:rFonts w:asciiTheme="minorHAnsi" w:hAnsiTheme="minorHAnsi" w:cstheme="minorHAnsi"/>
          <w:bCs/>
          <w:sz w:val="20"/>
          <w:szCs w:val="20"/>
        </w:rPr>
        <w:t>“).</w:t>
      </w:r>
    </w:p>
    <w:p w:rsidR="00026E7F" w:rsidRPr="00026E7F" w:rsidRDefault="00026E7F" w:rsidP="00026E7F">
      <w:pPr>
        <w:numPr>
          <w:ilvl w:val="1"/>
          <w:numId w:val="22"/>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Objednávku může Kupující vytvořit rovněž prostřednictvím e-mailu odeslaného na adresu </w:t>
      </w:r>
      <w:hyperlink r:id="rId12" w:history="1">
        <w:r w:rsidR="009402F9" w:rsidRPr="00A7277E">
          <w:rPr>
            <w:rStyle w:val="Hypertextovodkaz"/>
            <w:rFonts w:asciiTheme="minorHAnsi" w:hAnsiTheme="minorHAnsi" w:cstheme="minorHAnsi"/>
            <w:bCs/>
            <w:sz w:val="20"/>
            <w:szCs w:val="20"/>
          </w:rPr>
          <w:t>objednavky@pohlcon.cz</w:t>
        </w:r>
      </w:hyperlink>
      <w:r w:rsidRPr="00026E7F">
        <w:rPr>
          <w:rFonts w:asciiTheme="minorHAnsi" w:hAnsiTheme="minorHAnsi" w:cstheme="minorHAnsi"/>
          <w:bCs/>
          <w:sz w:val="20"/>
          <w:szCs w:val="20"/>
        </w:rPr>
        <w:t>. Obsahem takové Objednávky musí být následující údaje:</w:t>
      </w:r>
    </w:p>
    <w:p w:rsidR="00026E7F" w:rsidRPr="00026E7F" w:rsidRDefault="00026E7F" w:rsidP="00026E7F">
      <w:pPr>
        <w:numPr>
          <w:ilvl w:val="0"/>
          <w:numId w:val="24"/>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vybrané Zboží v požadovaném množství, jakosti a provedení;</w:t>
      </w:r>
    </w:p>
    <w:p w:rsidR="00026E7F" w:rsidRPr="00026E7F" w:rsidRDefault="00026E7F" w:rsidP="00026E7F">
      <w:pPr>
        <w:numPr>
          <w:ilvl w:val="0"/>
          <w:numId w:val="24"/>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vybraný způsob dodání Zboží a způsob úhrady ceny;</w:t>
      </w:r>
    </w:p>
    <w:p w:rsidR="00026E7F" w:rsidRPr="00026E7F" w:rsidRDefault="00026E7F" w:rsidP="00026E7F">
      <w:pPr>
        <w:numPr>
          <w:ilvl w:val="0"/>
          <w:numId w:val="24"/>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identifikační a kontaktní údaje Kupujícího (jméno a příjmení nebo firma, bydliště, sídlo nebo místo podnikání; adresa pro dodání zboží; IČO; DIČ, pokud je Kupující plátcem DPH; telefonní číslo);</w:t>
      </w:r>
    </w:p>
    <w:p w:rsidR="00026E7F" w:rsidRPr="00026E7F" w:rsidRDefault="00026E7F" w:rsidP="00026E7F">
      <w:pPr>
        <w:numPr>
          <w:ilvl w:val="0"/>
          <w:numId w:val="24"/>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souhlas Kupujícího s těmito </w:t>
      </w:r>
      <w:r w:rsidR="00F7091C">
        <w:rPr>
          <w:rFonts w:asciiTheme="minorHAnsi" w:hAnsiTheme="minorHAnsi" w:cstheme="minorHAnsi"/>
          <w:bCs/>
          <w:sz w:val="20"/>
          <w:szCs w:val="20"/>
        </w:rPr>
        <w:t>VOP-E</w:t>
      </w:r>
      <w:r w:rsidRPr="00026E7F">
        <w:rPr>
          <w:rFonts w:asciiTheme="minorHAnsi" w:hAnsiTheme="minorHAnsi" w:cstheme="minorHAnsi"/>
          <w:bCs/>
          <w:sz w:val="20"/>
          <w:szCs w:val="20"/>
        </w:rPr>
        <w:t>.</w:t>
      </w:r>
    </w:p>
    <w:p w:rsidR="00026E7F" w:rsidRPr="00026E7F" w:rsidRDefault="00026E7F" w:rsidP="00026E7F">
      <w:pPr>
        <w:spacing w:after="0" w:line="259" w:lineRule="auto"/>
        <w:ind w:left="708"/>
        <w:jc w:val="both"/>
        <w:rPr>
          <w:rFonts w:asciiTheme="minorHAnsi" w:hAnsiTheme="minorHAnsi" w:cstheme="minorHAnsi"/>
          <w:bCs/>
          <w:sz w:val="20"/>
          <w:szCs w:val="20"/>
        </w:rPr>
      </w:pPr>
      <w:r w:rsidRPr="00026E7F">
        <w:rPr>
          <w:rFonts w:asciiTheme="minorHAnsi" w:hAnsiTheme="minorHAnsi" w:cstheme="minorHAnsi"/>
          <w:bCs/>
          <w:sz w:val="20"/>
          <w:szCs w:val="20"/>
        </w:rPr>
        <w:t>Bude-li některý z výše uvedených údajů v Objednávce chybět, Prodávající Kupujícího vyzve k jeho doplnění.</w:t>
      </w:r>
    </w:p>
    <w:p w:rsidR="00026E7F" w:rsidRPr="00026E7F" w:rsidRDefault="00026E7F" w:rsidP="00026E7F">
      <w:pPr>
        <w:spacing w:after="0" w:line="259" w:lineRule="auto"/>
        <w:ind w:left="708"/>
        <w:jc w:val="both"/>
        <w:rPr>
          <w:rFonts w:asciiTheme="minorHAnsi" w:hAnsiTheme="minorHAnsi" w:cstheme="minorHAnsi"/>
          <w:bCs/>
          <w:sz w:val="20"/>
          <w:szCs w:val="20"/>
        </w:rPr>
      </w:pPr>
    </w:p>
    <w:p w:rsidR="00026E7F" w:rsidRPr="00026E7F" w:rsidRDefault="00026E7F" w:rsidP="00026E7F">
      <w:pPr>
        <w:numPr>
          <w:ilvl w:val="1"/>
          <w:numId w:val="22"/>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Před odesláním Objednávky prostřednictvím objednávkového formuláře je Kupujícímu umožněno zkontrolovat a případně změnit údaje. Objednávku Kupující odešle kliknutím na tlačítko „Odeslat objednávku“. Prodávající po doručení Objednávky její obdržení Kupujícímu potvrdí prostřednictvím e-mailové zprávy odeslané na adresu, </w:t>
      </w:r>
      <w:r w:rsidRPr="00026E7F">
        <w:rPr>
          <w:rFonts w:asciiTheme="minorHAnsi" w:hAnsiTheme="minorHAnsi" w:cstheme="minorHAnsi"/>
          <w:bCs/>
          <w:sz w:val="20"/>
          <w:szCs w:val="20"/>
        </w:rPr>
        <w:t>kterou Kupující uvedl v Objednávce. Okamžikem potvrzení Objednávky ze strany Prodávajícího dochází k uzavření Smlouvy.</w:t>
      </w:r>
    </w:p>
    <w:p w:rsidR="00026E7F" w:rsidRPr="00026E7F" w:rsidRDefault="00026E7F" w:rsidP="00026E7F">
      <w:pPr>
        <w:spacing w:after="16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2"/>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Kupující je povinen v Objednávce uvádět pravdivé a úplné informace. V případě uvedení nepravdivých nebo neúplných informací Prodávající neodpovídá za škodu tím způsobenou.</w:t>
      </w:r>
    </w:p>
    <w:p w:rsidR="00026E7F" w:rsidRPr="00026E7F" w:rsidRDefault="00026E7F" w:rsidP="00026E7F">
      <w:pPr>
        <w:spacing w:after="16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2"/>
        </w:numPr>
        <w:spacing w:after="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Prodávající si vyhrazuje právo na zrušení Smlouvy pro následnou nemožnost plnění z důvodu nedostupnosti Zboží či z jiných objektivních důvodů, pro které nebude možné Zboží dle Smlouvy Kupujícímu dodat. Prodávající bude v takovém případě Kupujícího neprodleně informovat o zrušení Smlouvy. V případě, že Kupující již uhradil cenu za Zboží, bude mu tato vrácena bez zbytečného odkladu zpět n</w:t>
      </w:r>
      <w:r w:rsidR="009402F9">
        <w:rPr>
          <w:rFonts w:asciiTheme="minorHAnsi" w:hAnsiTheme="minorHAnsi" w:cstheme="minorHAnsi"/>
          <w:bCs/>
          <w:sz w:val="20"/>
          <w:szCs w:val="20"/>
        </w:rPr>
        <w:t>a bankovní účet, ze kterého byla</w:t>
      </w:r>
      <w:r w:rsidRPr="00026E7F">
        <w:rPr>
          <w:rFonts w:asciiTheme="minorHAnsi" w:hAnsiTheme="minorHAnsi" w:cstheme="minorHAnsi"/>
          <w:bCs/>
          <w:sz w:val="20"/>
          <w:szCs w:val="20"/>
        </w:rPr>
        <w:t xml:space="preserve"> uhrazena.</w:t>
      </w:r>
    </w:p>
    <w:p w:rsidR="00026E7F" w:rsidRPr="00026E7F" w:rsidRDefault="00026E7F" w:rsidP="00026E7F">
      <w:pPr>
        <w:spacing w:after="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2"/>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Prodávající je oprávněn v závislosti na charakteru Objednávky (množství Zboží, výše ceny apod.) písemně či telefonicky požádat Kupujícího o dodatečné potvrzení Objednávky.</w:t>
      </w:r>
    </w:p>
    <w:p w:rsidR="00026E7F" w:rsidRPr="00026E7F" w:rsidRDefault="00026E7F" w:rsidP="00026E7F">
      <w:pPr>
        <w:spacing w:after="160" w:line="259" w:lineRule="auto"/>
        <w:ind w:left="720"/>
        <w:contextualSpacing/>
        <w:rPr>
          <w:rFonts w:asciiTheme="minorHAnsi" w:hAnsiTheme="minorHAnsi" w:cstheme="minorHAnsi"/>
          <w:bCs/>
          <w:sz w:val="20"/>
          <w:szCs w:val="20"/>
        </w:rPr>
      </w:pPr>
    </w:p>
    <w:p w:rsidR="00026E7F" w:rsidRPr="00026E7F" w:rsidRDefault="00026E7F" w:rsidP="0094383B">
      <w:pPr>
        <w:spacing w:after="0" w:line="259" w:lineRule="auto"/>
        <w:rPr>
          <w:rFonts w:asciiTheme="minorHAnsi" w:hAnsiTheme="minorHAnsi" w:cstheme="minorHAnsi"/>
          <w:b/>
          <w:bCs/>
          <w:sz w:val="20"/>
          <w:szCs w:val="20"/>
        </w:rPr>
      </w:pPr>
      <w:r w:rsidRPr="00026E7F">
        <w:rPr>
          <w:rFonts w:asciiTheme="minorHAnsi" w:hAnsiTheme="minorHAnsi" w:cstheme="minorHAnsi"/>
          <w:b/>
          <w:bCs/>
          <w:sz w:val="20"/>
          <w:szCs w:val="20"/>
        </w:rPr>
        <w:t>Článek 6 – Platební podmínky</w:t>
      </w:r>
    </w:p>
    <w:p w:rsidR="00026E7F" w:rsidRPr="00026E7F" w:rsidRDefault="00026E7F" w:rsidP="00026E7F">
      <w:pPr>
        <w:numPr>
          <w:ilvl w:val="0"/>
          <w:numId w:val="25"/>
        </w:numPr>
        <w:spacing w:after="160" w:line="259" w:lineRule="auto"/>
        <w:contextualSpacing/>
        <w:jc w:val="both"/>
        <w:rPr>
          <w:rFonts w:asciiTheme="minorHAnsi" w:hAnsiTheme="minorHAnsi" w:cstheme="minorHAnsi"/>
          <w:bCs/>
          <w:vanish/>
          <w:sz w:val="20"/>
          <w:szCs w:val="20"/>
        </w:rPr>
      </w:pPr>
    </w:p>
    <w:p w:rsidR="00026E7F" w:rsidRPr="00026E7F" w:rsidRDefault="00026E7F" w:rsidP="00026E7F">
      <w:pPr>
        <w:numPr>
          <w:ilvl w:val="0"/>
          <w:numId w:val="25"/>
        </w:numPr>
        <w:spacing w:after="160" w:line="259" w:lineRule="auto"/>
        <w:contextualSpacing/>
        <w:jc w:val="both"/>
        <w:rPr>
          <w:rFonts w:asciiTheme="minorHAnsi" w:hAnsiTheme="minorHAnsi" w:cstheme="minorHAnsi"/>
          <w:bCs/>
          <w:vanish/>
          <w:sz w:val="20"/>
          <w:szCs w:val="20"/>
        </w:rPr>
      </w:pPr>
    </w:p>
    <w:p w:rsidR="00026E7F" w:rsidRPr="00026E7F" w:rsidRDefault="00026E7F" w:rsidP="00026E7F">
      <w:pPr>
        <w:numPr>
          <w:ilvl w:val="0"/>
          <w:numId w:val="25"/>
        </w:numPr>
        <w:spacing w:after="160" w:line="259" w:lineRule="auto"/>
        <w:contextualSpacing/>
        <w:jc w:val="both"/>
        <w:rPr>
          <w:rFonts w:asciiTheme="minorHAnsi" w:hAnsiTheme="minorHAnsi" w:cstheme="minorHAnsi"/>
          <w:bCs/>
          <w:vanish/>
          <w:sz w:val="20"/>
          <w:szCs w:val="20"/>
        </w:rPr>
      </w:pPr>
    </w:p>
    <w:p w:rsidR="00026E7F" w:rsidRPr="00026E7F" w:rsidRDefault="00026E7F" w:rsidP="00026E7F">
      <w:pPr>
        <w:numPr>
          <w:ilvl w:val="0"/>
          <w:numId w:val="25"/>
        </w:numPr>
        <w:spacing w:after="160" w:line="259" w:lineRule="auto"/>
        <w:contextualSpacing/>
        <w:jc w:val="both"/>
        <w:rPr>
          <w:rFonts w:asciiTheme="minorHAnsi" w:hAnsiTheme="minorHAnsi" w:cstheme="minorHAnsi"/>
          <w:bCs/>
          <w:vanish/>
          <w:sz w:val="20"/>
          <w:szCs w:val="20"/>
        </w:rPr>
      </w:pPr>
    </w:p>
    <w:p w:rsidR="00026E7F" w:rsidRPr="00026E7F" w:rsidRDefault="00026E7F" w:rsidP="00026E7F">
      <w:pPr>
        <w:numPr>
          <w:ilvl w:val="0"/>
          <w:numId w:val="25"/>
        </w:numPr>
        <w:spacing w:after="160" w:line="259" w:lineRule="auto"/>
        <w:contextualSpacing/>
        <w:jc w:val="both"/>
        <w:rPr>
          <w:rFonts w:asciiTheme="minorHAnsi" w:hAnsiTheme="minorHAnsi" w:cstheme="minorHAnsi"/>
          <w:bCs/>
          <w:vanish/>
          <w:sz w:val="20"/>
          <w:szCs w:val="20"/>
        </w:rPr>
      </w:pPr>
    </w:p>
    <w:p w:rsidR="00026E7F" w:rsidRPr="00026E7F" w:rsidRDefault="00026E7F" w:rsidP="00026E7F">
      <w:pPr>
        <w:numPr>
          <w:ilvl w:val="0"/>
          <w:numId w:val="25"/>
        </w:numPr>
        <w:spacing w:after="160" w:line="259" w:lineRule="auto"/>
        <w:contextualSpacing/>
        <w:jc w:val="both"/>
        <w:rPr>
          <w:rFonts w:asciiTheme="minorHAnsi" w:hAnsiTheme="minorHAnsi" w:cstheme="minorHAnsi"/>
          <w:bCs/>
          <w:vanish/>
          <w:sz w:val="20"/>
          <w:szCs w:val="20"/>
        </w:rPr>
      </w:pPr>
    </w:p>
    <w:p w:rsidR="00026E7F" w:rsidRPr="00026E7F" w:rsidRDefault="00026E7F" w:rsidP="00026E7F">
      <w:pPr>
        <w:spacing w:after="160" w:line="259" w:lineRule="auto"/>
        <w:ind w:left="360"/>
        <w:contextualSpacing/>
        <w:jc w:val="both"/>
        <w:rPr>
          <w:rFonts w:asciiTheme="minorHAnsi" w:hAnsiTheme="minorHAnsi" w:cstheme="minorHAnsi"/>
          <w:bCs/>
          <w:sz w:val="20"/>
          <w:szCs w:val="20"/>
        </w:rPr>
      </w:pPr>
    </w:p>
    <w:p w:rsidR="00026E7F" w:rsidRPr="00026E7F" w:rsidRDefault="00026E7F" w:rsidP="00026E7F">
      <w:pPr>
        <w:numPr>
          <w:ilvl w:val="1"/>
          <w:numId w:val="25"/>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Kupní cenu za objednané Zboží Kupující hradí převodem na bankovní účet </w:t>
      </w:r>
      <w:r w:rsidRPr="00026E7F">
        <w:rPr>
          <w:rFonts w:asciiTheme="minorHAnsi" w:hAnsiTheme="minorHAnsi" w:cstheme="minorHAnsi"/>
          <w:bCs/>
          <w:sz w:val="20"/>
          <w:szCs w:val="20"/>
        </w:rPr>
        <w:t>Prodávajícího</w:t>
      </w:r>
      <w:r w:rsidRPr="00026E7F">
        <w:rPr>
          <w:rFonts w:asciiTheme="minorHAnsi" w:hAnsiTheme="minorHAnsi" w:cstheme="minorHAnsi"/>
          <w:sz w:val="20"/>
          <w:szCs w:val="20"/>
        </w:rPr>
        <w:t xml:space="preserve">. Povinnost Kupujícího zaplatit kupní cenu je splněna dnem připsání částky na bankovní účet </w:t>
      </w:r>
      <w:r w:rsidRPr="00026E7F">
        <w:rPr>
          <w:rFonts w:asciiTheme="minorHAnsi" w:hAnsiTheme="minorHAnsi" w:cstheme="minorHAnsi"/>
          <w:bCs/>
          <w:sz w:val="20"/>
          <w:szCs w:val="20"/>
        </w:rPr>
        <w:t>Prodávajícího</w:t>
      </w:r>
      <w:r w:rsidRPr="00026E7F">
        <w:rPr>
          <w:rFonts w:asciiTheme="minorHAnsi" w:hAnsiTheme="minorHAnsi" w:cstheme="minorHAnsi"/>
          <w:sz w:val="20"/>
          <w:szCs w:val="20"/>
        </w:rPr>
        <w:t xml:space="preserve">. Objednané Zboží bude Kupujícímu odesláno až po uhrazení celé kupní ceny, tj. po připsání celé kupní ceny na bankovní účet Prodávajícího. Ustanovení § 2119 odst. 1 občanského zákoníku se nepoužije.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5"/>
        </w:numPr>
        <w:spacing w:after="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Kupní cena je splatná ve lhůtě 14 dnů ode dne uzavření Smlouvy, tedy ode dne dokončení Objednávky. Neuhradí-li Kupující kupní cenu ani v poslední den splatnosti, je Prodávají oprávněn zrušit Objednávku, tedy odstoupit od Smlouvy. O zrušení objednávky (odstoupení od Smlouvy) z tohoto </w:t>
      </w:r>
      <w:r w:rsidRPr="00026E7F">
        <w:rPr>
          <w:rFonts w:asciiTheme="minorHAnsi" w:hAnsiTheme="minorHAnsi" w:cstheme="minorHAnsi"/>
          <w:sz w:val="20"/>
          <w:szCs w:val="20"/>
        </w:rPr>
        <w:lastRenderedPageBreak/>
        <w:t>důvodu Prodávající informuje Kupujícího prostřednictvím e-mailové zprávy.</w:t>
      </w:r>
    </w:p>
    <w:p w:rsidR="00026E7F" w:rsidRPr="00026E7F" w:rsidRDefault="00026E7F" w:rsidP="00026E7F">
      <w:pPr>
        <w:spacing w:after="0" w:line="259" w:lineRule="auto"/>
        <w:jc w:val="both"/>
        <w:rPr>
          <w:rFonts w:asciiTheme="minorHAnsi" w:hAnsiTheme="minorHAnsi" w:cstheme="minorHAnsi"/>
          <w:sz w:val="20"/>
          <w:szCs w:val="20"/>
        </w:rPr>
      </w:pPr>
    </w:p>
    <w:p w:rsidR="00026E7F" w:rsidRPr="00026E7F" w:rsidRDefault="00026E7F" w:rsidP="00026E7F">
      <w:pPr>
        <w:numPr>
          <w:ilvl w:val="1"/>
          <w:numId w:val="25"/>
        </w:numPr>
        <w:spacing w:after="0" w:line="259" w:lineRule="auto"/>
        <w:contextualSpacing/>
        <w:jc w:val="both"/>
        <w:rPr>
          <w:rFonts w:asciiTheme="minorHAnsi" w:hAnsiTheme="minorHAnsi" w:cstheme="minorHAnsi"/>
          <w:sz w:val="20"/>
          <w:szCs w:val="20"/>
        </w:rPr>
      </w:pPr>
      <w:r w:rsidRPr="00026E7F">
        <w:rPr>
          <w:rFonts w:asciiTheme="minorHAnsi" w:hAnsiTheme="minorHAnsi" w:cstheme="minorHAnsi"/>
          <w:bCs/>
          <w:sz w:val="20"/>
          <w:szCs w:val="20"/>
        </w:rPr>
        <w:t>Prodávající</w:t>
      </w:r>
      <w:r w:rsidRPr="00026E7F">
        <w:rPr>
          <w:rFonts w:asciiTheme="minorHAnsi" w:hAnsiTheme="minorHAnsi" w:cstheme="minorHAnsi"/>
          <w:sz w:val="20"/>
          <w:szCs w:val="20"/>
        </w:rPr>
        <w:t xml:space="preserve"> vystaví fakturu obsahující veškeré náležitosti stanovené platnými právními předpisy.</w:t>
      </w:r>
    </w:p>
    <w:p w:rsidR="00026E7F" w:rsidRPr="00026E7F" w:rsidRDefault="00026E7F" w:rsidP="00026E7F">
      <w:pPr>
        <w:spacing w:after="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25"/>
        </w:numPr>
        <w:spacing w:after="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Faktura je odesílána elektronicky na e-mailovou adresu Kupujícího uvedenou v Objednávce.</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5"/>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Nebude-li vystavená faktura obsahovat sjednané náležitosti, je Kupující oprávněn fakturu bezodkladně vrátit </w:t>
      </w:r>
      <w:r w:rsidRPr="00026E7F">
        <w:rPr>
          <w:rFonts w:asciiTheme="minorHAnsi" w:hAnsiTheme="minorHAnsi" w:cstheme="minorHAnsi"/>
          <w:bCs/>
          <w:sz w:val="20"/>
          <w:szCs w:val="20"/>
        </w:rPr>
        <w:t>Prodávajícímu</w:t>
      </w:r>
      <w:r w:rsidRPr="00026E7F">
        <w:rPr>
          <w:rFonts w:asciiTheme="minorHAnsi" w:hAnsiTheme="minorHAnsi" w:cstheme="minorHAnsi"/>
          <w:sz w:val="20"/>
          <w:szCs w:val="20"/>
        </w:rPr>
        <w:t xml:space="preserve"> k doplnění scházejících údajů nebo k opravě nesprávných údajů. Kupující je povinen uvést důvod vrácení. </w:t>
      </w:r>
      <w:r w:rsidRPr="00026E7F">
        <w:rPr>
          <w:rFonts w:asciiTheme="minorHAnsi" w:hAnsiTheme="minorHAnsi" w:cstheme="minorHAnsi"/>
          <w:bCs/>
          <w:sz w:val="20"/>
          <w:szCs w:val="20"/>
        </w:rPr>
        <w:t>Prodávající</w:t>
      </w:r>
      <w:r w:rsidRPr="00026E7F">
        <w:rPr>
          <w:rFonts w:asciiTheme="minorHAnsi" w:hAnsiTheme="minorHAnsi" w:cstheme="minorHAnsi"/>
          <w:sz w:val="20"/>
          <w:szCs w:val="20"/>
        </w:rPr>
        <w:t xml:space="preserve"> je povinen provést opravu vystavením nové faktury s novou dobou splatnosti. Vrátí-li Kupující fakturu neoprávněně, doba splatnosti se nemění a je závazná doba splatnosti uvedená na faktuře, kterou Kupující neoprávněně vrátil.  </w:t>
      </w:r>
    </w:p>
    <w:p w:rsidR="00026E7F" w:rsidRPr="00026E7F" w:rsidRDefault="00026E7F" w:rsidP="00026E7F">
      <w:pPr>
        <w:spacing w:after="160" w:line="259" w:lineRule="auto"/>
        <w:jc w:val="both"/>
        <w:rPr>
          <w:rFonts w:asciiTheme="minorHAnsi" w:hAnsiTheme="minorHAnsi" w:cstheme="minorHAnsi"/>
          <w:bCs/>
          <w:sz w:val="20"/>
          <w:szCs w:val="20"/>
        </w:rPr>
      </w:pPr>
    </w:p>
    <w:p w:rsidR="00026E7F" w:rsidRPr="00026E7F" w:rsidRDefault="00026E7F" w:rsidP="00E34613">
      <w:pPr>
        <w:spacing w:after="160" w:line="259" w:lineRule="auto"/>
        <w:rPr>
          <w:rFonts w:asciiTheme="minorHAnsi" w:hAnsiTheme="minorHAnsi" w:cstheme="minorHAnsi"/>
          <w:b/>
          <w:bCs/>
          <w:sz w:val="20"/>
          <w:szCs w:val="20"/>
        </w:rPr>
      </w:pPr>
      <w:r w:rsidRPr="00026E7F">
        <w:rPr>
          <w:rFonts w:asciiTheme="minorHAnsi" w:hAnsiTheme="minorHAnsi" w:cstheme="minorHAnsi"/>
          <w:b/>
          <w:bCs/>
          <w:sz w:val="20"/>
          <w:szCs w:val="20"/>
        </w:rPr>
        <w:t>Článek 7 – Dodání zboží</w:t>
      </w:r>
    </w:p>
    <w:p w:rsidR="00026E7F" w:rsidRPr="00026E7F" w:rsidRDefault="00026E7F" w:rsidP="00026E7F">
      <w:pPr>
        <w:numPr>
          <w:ilvl w:val="0"/>
          <w:numId w:val="26"/>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6"/>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6"/>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6"/>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6"/>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6"/>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0"/>
          <w:numId w:val="26"/>
        </w:numPr>
        <w:spacing w:after="160" w:line="259" w:lineRule="auto"/>
        <w:contextualSpacing/>
        <w:jc w:val="both"/>
        <w:rPr>
          <w:rFonts w:asciiTheme="minorHAnsi" w:hAnsiTheme="minorHAnsi" w:cstheme="minorHAnsi"/>
          <w:b/>
          <w:bCs/>
          <w:vanish/>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 Zboží je dodáno na dodací adresu uvedenou Kupujícím v Objednávce na celém území České a Slovenské republiky.</w:t>
      </w:r>
    </w:p>
    <w:p w:rsidR="00026E7F" w:rsidRPr="00026E7F" w:rsidRDefault="00026E7F" w:rsidP="00026E7F">
      <w:pPr>
        <w:spacing w:after="160" w:line="259" w:lineRule="auto"/>
        <w:ind w:left="432"/>
        <w:contextualSpacing/>
        <w:jc w:val="both"/>
        <w:rPr>
          <w:rFonts w:asciiTheme="minorHAnsi" w:hAnsiTheme="minorHAnsi" w:cstheme="minorHAnsi"/>
          <w:bCs/>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
          <w:bCs/>
          <w:sz w:val="20"/>
          <w:szCs w:val="20"/>
        </w:rPr>
      </w:pPr>
      <w:r w:rsidRPr="00026E7F">
        <w:rPr>
          <w:rFonts w:asciiTheme="minorHAnsi" w:hAnsiTheme="minorHAnsi" w:cstheme="minorHAnsi"/>
          <w:sz w:val="20"/>
          <w:szCs w:val="20"/>
        </w:rPr>
        <w:t>Dodání Zboží bude uskutečněno v dodací lhůtě uvedené na Webových stránkách u objednaného Zboží, zpravidla však do 20 pracovních dnů od uzavření Smlouvy.  Ve výjimečných případech, kdy nebude moci Prodávající stanovenou lhůtu dodržet, je Prodávající povinen informovat Kupujícího v dostatečném předstihu.</w:t>
      </w:r>
    </w:p>
    <w:p w:rsidR="00026E7F" w:rsidRPr="00026E7F" w:rsidRDefault="00026E7F" w:rsidP="00026E7F">
      <w:pPr>
        <w:spacing w:after="160" w:line="259" w:lineRule="auto"/>
        <w:ind w:left="720"/>
        <w:contextualSpacing/>
        <w:rPr>
          <w:rFonts w:asciiTheme="minorHAnsi" w:hAnsiTheme="minorHAnsi" w:cstheme="minorHAnsi"/>
          <w:b/>
          <w:bCs/>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 xml:space="preserve">Prodávající si vyhrazuje právo na odstoupení od Smlouvy v případě, že objednané Zboží nebude skladem, ani nebude naskladněno do 30 dnů od uzavření Smlouvy. </w:t>
      </w:r>
    </w:p>
    <w:p w:rsidR="00026E7F" w:rsidRPr="00026E7F" w:rsidRDefault="00026E7F" w:rsidP="00026E7F">
      <w:pPr>
        <w:spacing w:after="160" w:line="259" w:lineRule="auto"/>
        <w:ind w:left="720"/>
        <w:contextualSpacing/>
        <w:rPr>
          <w:rFonts w:asciiTheme="minorHAnsi" w:hAnsiTheme="minorHAnsi" w:cstheme="minorHAnsi"/>
          <w:b/>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
          <w:bCs/>
          <w:sz w:val="20"/>
          <w:szCs w:val="20"/>
        </w:rPr>
      </w:pPr>
      <w:r w:rsidRPr="00026E7F">
        <w:rPr>
          <w:rFonts w:asciiTheme="minorHAnsi" w:hAnsiTheme="minorHAnsi" w:cstheme="minorHAnsi"/>
          <w:sz w:val="20"/>
          <w:szCs w:val="20"/>
        </w:rPr>
        <w:t>Kupující převezme dodané Zboží potvrzením dodacího listu. Jedno vyhotovení dodacího listu podepsaného oprávněnou osobou za Kupujícího zůstane Prodávající</w:t>
      </w:r>
      <w:r w:rsidRPr="00026E7F">
        <w:rPr>
          <w:rFonts w:asciiTheme="minorHAnsi" w:hAnsiTheme="minorHAnsi" w:cstheme="minorHAnsi"/>
          <w:sz w:val="20"/>
          <w:szCs w:val="20"/>
        </w:rPr>
        <w:t>mu a druhé vyhotovení bude předáno Kupujícímu při dodání Zboží.</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
          <w:bCs/>
          <w:sz w:val="20"/>
          <w:szCs w:val="20"/>
        </w:rPr>
      </w:pPr>
      <w:r w:rsidRPr="00026E7F">
        <w:rPr>
          <w:rFonts w:asciiTheme="minorHAnsi" w:hAnsiTheme="minorHAnsi" w:cstheme="minorHAnsi"/>
          <w:sz w:val="20"/>
          <w:szCs w:val="20"/>
        </w:rPr>
        <w:t>V případě dodávky na místo určení mimo sklad Prodávajícího a v případě Zboží dopravovaného ze zahraničí, bude dodací list zaslán nejpozději do 3 pracovních dnů e-mailem nebo poštou na adresu Kupujícího uvedenou v Objednávce. Kupující je povinen jedno vyhotovení dodacího listu potvrzené a podepsané osobou, která dodávku převzala (s uvedením jména, příjmení, funkce a názvu Kupujícího), zaslat zpět Prodávajícímu, a to nejpozději do 3 pracovních dnů od převzetí plnění e-mailem nebo poštou. Nebude-li potvrzený dodací list Kupujícím zaslán Prodávajícímu v uvedené lhůtě, má se za to, že Zboží bylo dodáno bez zjevných vad, ve smluveném množství a obalu.</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
          <w:bCs/>
          <w:sz w:val="20"/>
          <w:szCs w:val="20"/>
        </w:rPr>
      </w:pPr>
      <w:r w:rsidRPr="00026E7F">
        <w:rPr>
          <w:rFonts w:asciiTheme="minorHAnsi" w:hAnsiTheme="minorHAnsi" w:cstheme="minorHAnsi"/>
          <w:sz w:val="20"/>
          <w:szCs w:val="20"/>
        </w:rPr>
        <w:t>Prodávající bude informovat Kupujícího o předpokládaném datu dodání Zboží.</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
          <w:bCs/>
          <w:sz w:val="20"/>
          <w:szCs w:val="20"/>
        </w:rPr>
      </w:pPr>
      <w:r w:rsidRPr="00026E7F">
        <w:rPr>
          <w:rFonts w:asciiTheme="minorHAnsi" w:hAnsiTheme="minorHAnsi" w:cstheme="minorHAnsi"/>
          <w:sz w:val="20"/>
          <w:szCs w:val="20"/>
        </w:rPr>
        <w:t>Zboží bude dodáno s dodacím listem, případně dalšími doklady.</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
          <w:bCs/>
          <w:sz w:val="20"/>
          <w:szCs w:val="20"/>
        </w:rPr>
      </w:pPr>
      <w:r w:rsidRPr="00026E7F">
        <w:rPr>
          <w:rFonts w:asciiTheme="minorHAnsi" w:hAnsiTheme="minorHAnsi" w:cstheme="minorHAnsi"/>
          <w:sz w:val="20"/>
          <w:szCs w:val="20"/>
        </w:rPr>
        <w:t xml:space="preserve">Kupující je povinen Zboží řádně převzít v okamžiku jeho dodání a potvrdit dodací list. Kupující je povinen při převzetí Zboží provést jeho prohlídku a do dodacího listu uvést veškeré zjevné vady Zboží. Pokud do dodacího listu zjevné vady neuvede, má se za to, že Zboží bylo dodáno bez zjevných vad, ve smluveném množství a obalu. </w:t>
      </w:r>
    </w:p>
    <w:p w:rsidR="00026E7F" w:rsidRPr="00026E7F" w:rsidRDefault="00026E7F" w:rsidP="00026E7F">
      <w:pPr>
        <w:spacing w:after="160" w:line="259" w:lineRule="auto"/>
        <w:ind w:left="720"/>
        <w:contextualSpacing/>
        <w:rPr>
          <w:rFonts w:asciiTheme="minorHAnsi" w:hAnsiTheme="minorHAnsi" w:cstheme="minorHAnsi"/>
          <w:b/>
          <w:bCs/>
          <w:sz w:val="20"/>
          <w:szCs w:val="20"/>
        </w:rPr>
      </w:pPr>
    </w:p>
    <w:p w:rsidR="00026E7F" w:rsidRPr="00026E7F" w:rsidRDefault="00026E7F" w:rsidP="00026E7F">
      <w:pPr>
        <w:numPr>
          <w:ilvl w:val="1"/>
          <w:numId w:val="26"/>
        </w:numPr>
        <w:spacing w:after="160" w:line="259" w:lineRule="auto"/>
        <w:contextualSpacing/>
        <w:jc w:val="both"/>
        <w:rPr>
          <w:rFonts w:asciiTheme="minorHAnsi" w:hAnsiTheme="minorHAnsi" w:cstheme="minorHAnsi"/>
          <w:bCs/>
          <w:sz w:val="20"/>
          <w:szCs w:val="20"/>
        </w:rPr>
      </w:pPr>
      <w:r w:rsidRPr="00026E7F">
        <w:rPr>
          <w:rFonts w:asciiTheme="minorHAnsi" w:hAnsiTheme="minorHAnsi" w:cstheme="minorHAnsi"/>
          <w:bCs/>
          <w:sz w:val="20"/>
          <w:szCs w:val="20"/>
        </w:rPr>
        <w:t>Nepřevzetí Zboží ze strany Kupujícího je považováno za odstoupení od Smlouvy. V takovém případě je Prodávající oprávněn požadovat po Kupujícím náhradu nákladů vzniklých v souvislosti s vrácením nepřevzatého Zboží.</w:t>
      </w:r>
    </w:p>
    <w:p w:rsidR="00026E7F" w:rsidRPr="00026E7F" w:rsidRDefault="00F13E60" w:rsidP="00F13E60">
      <w:pPr>
        <w:spacing w:after="0" w:line="259" w:lineRule="auto"/>
        <w:rPr>
          <w:rFonts w:asciiTheme="minorHAnsi" w:hAnsiTheme="minorHAnsi" w:cstheme="minorHAnsi"/>
          <w:b/>
          <w:sz w:val="20"/>
          <w:szCs w:val="20"/>
        </w:rPr>
      </w:pPr>
      <w:r>
        <w:rPr>
          <w:rFonts w:asciiTheme="minorHAnsi" w:hAnsiTheme="minorHAnsi" w:cstheme="minorHAnsi"/>
          <w:b/>
          <w:bCs/>
          <w:sz w:val="20"/>
          <w:szCs w:val="20"/>
        </w:rPr>
        <w:br/>
      </w:r>
      <w:r w:rsidR="00026E7F" w:rsidRPr="00026E7F">
        <w:rPr>
          <w:rFonts w:asciiTheme="minorHAnsi" w:hAnsiTheme="minorHAnsi" w:cstheme="minorHAnsi"/>
          <w:b/>
          <w:sz w:val="20"/>
          <w:szCs w:val="20"/>
        </w:rPr>
        <w:t>Článek 8 - Kvalita Zboží a technická dokumentace</w:t>
      </w:r>
    </w:p>
    <w:p w:rsidR="00026E7F" w:rsidRPr="00026E7F" w:rsidRDefault="00026E7F" w:rsidP="00026E7F">
      <w:pPr>
        <w:spacing w:after="0" w:line="259" w:lineRule="auto"/>
        <w:ind w:left="142"/>
        <w:rPr>
          <w:rFonts w:asciiTheme="minorHAnsi" w:hAnsiTheme="minorHAnsi" w:cstheme="minorHAnsi"/>
          <w:b/>
          <w:sz w:val="20"/>
          <w:szCs w:val="20"/>
        </w:rPr>
      </w:pPr>
    </w:p>
    <w:p w:rsidR="00026E7F" w:rsidRPr="00026E7F" w:rsidRDefault="00026E7F" w:rsidP="00026E7F">
      <w:pPr>
        <w:numPr>
          <w:ilvl w:val="0"/>
          <w:numId w:val="2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27"/>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Prodávající je povinen dodat Zboží v požadovaném množství, jakosti, balení a ve stanovených dodacích dobách. Prodávající </w:t>
      </w:r>
      <w:r w:rsidRPr="00026E7F">
        <w:rPr>
          <w:rFonts w:asciiTheme="minorHAnsi" w:hAnsiTheme="minorHAnsi" w:cstheme="minorHAnsi"/>
          <w:sz w:val="20"/>
          <w:szCs w:val="20"/>
        </w:rPr>
        <w:lastRenderedPageBreak/>
        <w:t>odpovídá za to, že dodané Zboží má příslušné technické parametry a je prosto všech právních vad.</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27"/>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Prodávající se zavazuje, že Zboží v době dodání bude splňovat veškeré technické, právní, bezpečnostní a jiné normy a vyhovovat všem technickým, bezpečnostním, právním a jiným obecně závazným právním předpisům.</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F13E60">
      <w:pPr>
        <w:numPr>
          <w:ilvl w:val="1"/>
          <w:numId w:val="27"/>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Prodávající se dále zavazuje dodat Zboží se všemi náležejícími doklady ke Zboží, technickou dokumentací, návodem, atesty, certifikáty, bezpečnostními listy, prohlášeními (např. o shodě), a dalšími doklady, jsou-li tyto vyžadovány Kupujícím a/nebo jsou-li potřebné k užívání či k další distribuci Zboží a/nebo jsou-li tyto vyžadovány obecně závaznými právními předpisy.</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CB3897">
      <w:pPr>
        <w:spacing w:after="160" w:line="259" w:lineRule="auto"/>
        <w:rPr>
          <w:rFonts w:asciiTheme="minorHAnsi" w:hAnsiTheme="minorHAnsi" w:cstheme="minorHAnsi"/>
          <w:b/>
          <w:sz w:val="20"/>
          <w:szCs w:val="20"/>
        </w:rPr>
      </w:pPr>
      <w:r w:rsidRPr="00026E7F">
        <w:rPr>
          <w:rFonts w:asciiTheme="minorHAnsi" w:hAnsiTheme="minorHAnsi" w:cstheme="minorHAnsi"/>
          <w:b/>
          <w:sz w:val="20"/>
          <w:szCs w:val="20"/>
        </w:rPr>
        <w:t>Článek 9  - Přechod vlastnického práva ke zboží</w:t>
      </w: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28"/>
        </w:numPr>
        <w:spacing w:before="240"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Vlastnické právo ke Zboží přechází na Kupujícího okamžikem úhrady kupní ceny v plné výši. </w:t>
      </w:r>
    </w:p>
    <w:p w:rsidR="00026E7F" w:rsidRPr="00026E7F" w:rsidRDefault="00026E7F" w:rsidP="00F13E60">
      <w:pPr>
        <w:spacing w:after="160" w:line="259" w:lineRule="auto"/>
        <w:contextualSpacing/>
        <w:jc w:val="both"/>
        <w:rPr>
          <w:rFonts w:asciiTheme="minorHAnsi" w:hAnsiTheme="minorHAnsi" w:cstheme="minorHAnsi"/>
          <w:sz w:val="20"/>
          <w:szCs w:val="20"/>
        </w:rPr>
      </w:pPr>
    </w:p>
    <w:p w:rsidR="00026E7F" w:rsidRPr="00026E7F" w:rsidRDefault="00026E7F" w:rsidP="00CB3897">
      <w:pPr>
        <w:spacing w:after="160" w:line="259" w:lineRule="auto"/>
        <w:ind w:left="142" w:hanging="142"/>
        <w:rPr>
          <w:rFonts w:asciiTheme="minorHAnsi" w:hAnsiTheme="minorHAnsi" w:cstheme="minorHAnsi"/>
          <w:b/>
          <w:sz w:val="20"/>
          <w:szCs w:val="20"/>
        </w:rPr>
      </w:pPr>
      <w:r w:rsidRPr="00026E7F">
        <w:rPr>
          <w:rFonts w:asciiTheme="minorHAnsi" w:hAnsiTheme="minorHAnsi" w:cstheme="minorHAnsi"/>
          <w:b/>
          <w:sz w:val="20"/>
          <w:szCs w:val="20"/>
        </w:rPr>
        <w:t>Článek 10 - Přechod nebezpečí škody na zboží</w:t>
      </w:r>
    </w:p>
    <w:p w:rsidR="00026E7F" w:rsidRPr="00026E7F" w:rsidRDefault="00026E7F" w:rsidP="00026E7F">
      <w:pPr>
        <w:numPr>
          <w:ilvl w:val="0"/>
          <w:numId w:val="28"/>
        </w:numPr>
        <w:spacing w:after="160" w:line="259" w:lineRule="auto"/>
        <w:contextualSpacing/>
        <w:jc w:val="both"/>
        <w:rPr>
          <w:rFonts w:asciiTheme="minorHAnsi" w:hAnsiTheme="minorHAnsi" w:cstheme="minorHAnsi"/>
          <w:vanish/>
          <w:sz w:val="20"/>
          <w:szCs w:val="20"/>
        </w:rPr>
      </w:pPr>
    </w:p>
    <w:p w:rsidR="00F13E60" w:rsidRDefault="00026E7F" w:rsidP="00F13E60">
      <w:pPr>
        <w:numPr>
          <w:ilvl w:val="1"/>
          <w:numId w:val="28"/>
        </w:numPr>
        <w:spacing w:after="160" w:line="259" w:lineRule="auto"/>
        <w:contextualSpacing/>
        <w:jc w:val="both"/>
        <w:rPr>
          <w:rFonts w:asciiTheme="minorHAnsi" w:hAnsiTheme="minorHAnsi" w:cstheme="minorHAnsi"/>
          <w:b/>
          <w:sz w:val="20"/>
          <w:szCs w:val="20"/>
        </w:rPr>
      </w:pPr>
      <w:r w:rsidRPr="00026E7F">
        <w:rPr>
          <w:rFonts w:asciiTheme="minorHAnsi" w:hAnsiTheme="minorHAnsi" w:cstheme="minorHAnsi"/>
          <w:sz w:val="20"/>
          <w:szCs w:val="20"/>
        </w:rPr>
        <w:t>Nebezpečí ztráty nebo škody na Zboží přechází z Prodávajícího na Kupujícího okamžikem převzetí Zboží Kupujícím.</w:t>
      </w:r>
    </w:p>
    <w:p w:rsidR="00F13E60" w:rsidRPr="00F13E60" w:rsidRDefault="00F13E60" w:rsidP="00F13E60">
      <w:pPr>
        <w:spacing w:after="160" w:line="259" w:lineRule="auto"/>
        <w:ind w:left="432"/>
        <w:contextualSpacing/>
        <w:jc w:val="both"/>
        <w:rPr>
          <w:rFonts w:asciiTheme="minorHAnsi" w:hAnsiTheme="minorHAnsi" w:cstheme="minorHAnsi"/>
          <w:b/>
          <w:sz w:val="20"/>
          <w:szCs w:val="20"/>
        </w:rPr>
      </w:pPr>
    </w:p>
    <w:p w:rsidR="00026E7F" w:rsidRPr="00026E7F" w:rsidRDefault="00026E7F" w:rsidP="00CB3897">
      <w:pPr>
        <w:spacing w:after="160" w:line="259" w:lineRule="auto"/>
        <w:rPr>
          <w:rFonts w:asciiTheme="minorHAnsi" w:hAnsiTheme="minorHAnsi" w:cstheme="minorHAnsi"/>
          <w:b/>
          <w:sz w:val="20"/>
          <w:szCs w:val="20"/>
        </w:rPr>
      </w:pPr>
      <w:r w:rsidRPr="00026E7F">
        <w:rPr>
          <w:rFonts w:asciiTheme="minorHAnsi" w:hAnsiTheme="minorHAnsi" w:cstheme="minorHAnsi"/>
          <w:b/>
          <w:sz w:val="20"/>
          <w:szCs w:val="20"/>
        </w:rPr>
        <w:t>Článek 11 - Vyšší moc</w:t>
      </w: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29"/>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29"/>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Za okolnosti vylučující odpovědnost se považují případy vyšší moci dle ustanovení § 2913 odst. 2 občanského zákoníku. Za vyšší moc se považuje mimořádná nepředvídatelná a nepřekonatelná překážka, jež nastala nezávisle na vůli povinné strany, a která dočasně nebo trvale bránila ve splnění povinnosti.</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29"/>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Odpovědnost smluvních stran nevylučuje taková překážka, která nastala teprve v době, kdy povinná strana byla v prodlení s plněním své povinnosti, nebo která vznikla z osobních poměrů povinné strany nebo </w:t>
      </w:r>
      <w:r w:rsidRPr="00026E7F">
        <w:rPr>
          <w:rFonts w:asciiTheme="minorHAnsi" w:hAnsiTheme="minorHAnsi" w:cstheme="minorHAnsi"/>
          <w:sz w:val="20"/>
          <w:szCs w:val="20"/>
        </w:rPr>
        <w:t>překážka, kterou povinná strana byla povinna překonat dle Smlouvy.</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9"/>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Smluvní strana dovolávající se vyšší moci je povinna tuto skutečnost neprodleně písemně oznámit druhé smluvní straně (nejpozději do 10 kalendářních dnů od jejího vzniku) s určením povahy překážky, která jí brání nebo bude bránit v plnění povinnosti, předpokládanou délku trvání překážky a jejími důsledky a učinit veškerá dostupná opatření ke zmírnění následků neplnění smluvních povinností.</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9"/>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Dovolávající se smluvní strana se také zavazuje neprodleně písemně oznámit druhé straně skončení účinku vyšší moci a písemný důkaz předložit nejpozději do 10 kalendářních dnů od jejího skončení, popř. po odstranění překážek, které jí bránily ve splnění smluvních závazků. Druhá smluvní strana je povinna přijetí takové zprávy bez zbytečného odkladu písemně potvrdit.</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29"/>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Pokud účinek vyšší moci prokazatelně trvá déle než 3 měsíce a pokud účinky vyšší moci prokazatelně brání trvale některé smluvní straně v plnění závazků sjednaných ve Smlouvě, mají obě smluvní strany právo odstoupit od Smlouvy postupem stanoveným čl. 15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nebo dohodnout prodloužení termínu dodání.</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Default="00026E7F" w:rsidP="00026E7F">
      <w:pPr>
        <w:numPr>
          <w:ilvl w:val="1"/>
          <w:numId w:val="29"/>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Vyšší moc vylučuje nárok na uplatnění smluvních pokut proti straně postižené vyšší mocí.</w:t>
      </w:r>
    </w:p>
    <w:p w:rsidR="003833F1" w:rsidRPr="00026E7F" w:rsidRDefault="003833F1" w:rsidP="003833F1">
      <w:pPr>
        <w:spacing w:after="160" w:line="259" w:lineRule="auto"/>
        <w:ind w:left="432"/>
        <w:contextualSpacing/>
        <w:jc w:val="both"/>
        <w:rPr>
          <w:rFonts w:asciiTheme="minorHAnsi" w:hAnsiTheme="minorHAnsi" w:cstheme="minorHAnsi"/>
          <w:sz w:val="20"/>
          <w:szCs w:val="20"/>
        </w:rPr>
      </w:pPr>
    </w:p>
    <w:p w:rsidR="00026E7F" w:rsidRPr="00026E7F" w:rsidRDefault="00026E7F" w:rsidP="003833F1">
      <w:pPr>
        <w:spacing w:after="160" w:line="259" w:lineRule="auto"/>
        <w:ind w:left="142" w:hanging="142"/>
        <w:rPr>
          <w:rFonts w:asciiTheme="minorHAnsi" w:hAnsiTheme="minorHAnsi" w:cstheme="minorHAnsi"/>
          <w:b/>
          <w:sz w:val="20"/>
          <w:szCs w:val="20"/>
        </w:rPr>
      </w:pPr>
      <w:r w:rsidRPr="00026E7F">
        <w:rPr>
          <w:rFonts w:asciiTheme="minorHAnsi" w:hAnsiTheme="minorHAnsi" w:cstheme="minorHAnsi"/>
          <w:b/>
          <w:sz w:val="20"/>
          <w:szCs w:val="20"/>
        </w:rPr>
        <w:t>Článek 12 - Záruka, náhrada škody</w:t>
      </w: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0"/>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Na Zboží dodané dle Smlouvy poskytuje Prodávající záruku po dobu 12 měsíců ode dne dodání Zboží.</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3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V případě, že dodané Zboží bude mít vadu, je Kupující povinen tuto vadu bez zbytečného odkladu po jejich zjištění u Prodávajícího reklamovat. Reklamace musí být písemná a musí v ní být uvedeno, jakým způsobem se vada projevuje a nárok uplatněný </w:t>
      </w:r>
      <w:r w:rsidRPr="00026E7F">
        <w:rPr>
          <w:rFonts w:asciiTheme="minorHAnsi" w:hAnsiTheme="minorHAnsi" w:cstheme="minorHAnsi"/>
          <w:sz w:val="20"/>
          <w:szCs w:val="20"/>
        </w:rPr>
        <w:lastRenderedPageBreak/>
        <w:t>Kupujícím v souladu s občanským zákoníkem. Po obdržení reklamace je Prodávající povinen do 10 kalendářních dnů písemně potvrdit její přijetí. Reklamace bude vyřízena do 30 kalendářních dnů po jejím přijetí.</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3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Smluvní strana, která porušuje svou povinnost nebo která s přihlédnutím ke všem okolnostem má vědět, že poruší svou povinnost uloženou Smlouvou, je povinna oznámit písemně druhé smluvní straně povahu překážky, která jí brání nebo bude bránit v plnění povinnosti, předpokládané délce trvání překážky a o jejích důsledcích. Zpráva musí být podána bez zbytečného odkladu, nejpozději však do 10 kalendářních dnů poté, kdy se povinná smluvní strana o překážce dověděla nebo při náležité péči mohla dovědět. Druhá smluvní strana je povinna přijetí takové zprávy bez zbytečného odkladu písemně potvrdit.</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Default="00026E7F" w:rsidP="00026E7F">
      <w:pPr>
        <w:numPr>
          <w:ilvl w:val="1"/>
          <w:numId w:val="30"/>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Stejným způsobem musí být obeznámena druhá smluvní strana o ukončení okolností bránících splnění povinností vyplývajících ze Smlouvy.</w:t>
      </w:r>
    </w:p>
    <w:p w:rsidR="00AD25F7" w:rsidRPr="00026E7F" w:rsidRDefault="00AD25F7" w:rsidP="00AD25F7">
      <w:pPr>
        <w:spacing w:after="160" w:line="259" w:lineRule="auto"/>
        <w:ind w:left="432"/>
        <w:contextualSpacing/>
        <w:jc w:val="both"/>
        <w:rPr>
          <w:rFonts w:asciiTheme="minorHAnsi" w:hAnsiTheme="minorHAnsi" w:cstheme="minorHAnsi"/>
          <w:sz w:val="20"/>
          <w:szCs w:val="20"/>
        </w:rPr>
      </w:pPr>
    </w:p>
    <w:p w:rsidR="00026E7F" w:rsidRPr="00026E7F" w:rsidRDefault="00026E7F" w:rsidP="00D86533">
      <w:pPr>
        <w:spacing w:after="160" w:line="259" w:lineRule="auto"/>
        <w:ind w:left="142" w:hanging="142"/>
        <w:rPr>
          <w:rFonts w:asciiTheme="minorHAnsi" w:hAnsiTheme="minorHAnsi" w:cstheme="minorHAnsi"/>
          <w:b/>
          <w:sz w:val="20"/>
          <w:szCs w:val="20"/>
        </w:rPr>
      </w:pPr>
      <w:r w:rsidRPr="00026E7F">
        <w:rPr>
          <w:rFonts w:asciiTheme="minorHAnsi" w:hAnsiTheme="minorHAnsi" w:cstheme="minorHAnsi"/>
          <w:b/>
          <w:sz w:val="20"/>
          <w:szCs w:val="20"/>
        </w:rPr>
        <w:t>Článek 13 - Ochrana důvěrných informací, zpracování osobních údajů</w:t>
      </w: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1"/>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1"/>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Smluvní strany se zavazují, že budou zachovávat mlčenlivost  o veškerých informacích, které</w:t>
      </w:r>
      <w:r w:rsidRPr="00026E7F">
        <w:rPr>
          <w:rFonts w:asciiTheme="minorHAnsi" w:hAnsiTheme="minorHAnsi" w:cstheme="minorHAnsi"/>
          <w:sz w:val="20"/>
          <w:szCs w:val="20"/>
        </w:rPr>
        <w:br/>
        <w:t>o sobě a o Smlouvě navzájem získaly v průběhu uzavírání a plnění Smlouvy, a které nejsou běžně dostupné, a to po dobu 3 let po dodání Zboží dle Smlouvy. Smluvní strany se zavazují zajistit utajování těchto informací též všemi zaměstnanci i dalšími osobami, které pověří dílčími úkoly v souvislosti s plněním Smlouvy.</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31"/>
        </w:numPr>
        <w:spacing w:after="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Bez ohledu na výše uvedená ustanovení se za důvěrné nebudou považovat informace dodané druhou smluvní stranou, které: </w:t>
      </w:r>
    </w:p>
    <w:p w:rsidR="00026E7F" w:rsidRPr="00026E7F" w:rsidRDefault="00026E7F" w:rsidP="00026E7F">
      <w:pPr>
        <w:spacing w:after="0" w:line="259" w:lineRule="auto"/>
        <w:jc w:val="both"/>
        <w:rPr>
          <w:rFonts w:asciiTheme="minorHAnsi" w:hAnsiTheme="minorHAnsi" w:cstheme="minorHAnsi"/>
          <w:sz w:val="20"/>
          <w:szCs w:val="20"/>
        </w:rPr>
      </w:pPr>
    </w:p>
    <w:p w:rsidR="00026E7F" w:rsidRPr="00026E7F" w:rsidRDefault="00026E7F" w:rsidP="00026E7F">
      <w:pPr>
        <w:numPr>
          <w:ilvl w:val="0"/>
          <w:numId w:val="32"/>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jsou nebo se stanou, nikoli však chybou přijímací strany, veřejně známé;</w:t>
      </w:r>
    </w:p>
    <w:p w:rsidR="00026E7F" w:rsidRPr="00026E7F" w:rsidRDefault="00026E7F" w:rsidP="00026E7F">
      <w:pPr>
        <w:numPr>
          <w:ilvl w:val="0"/>
          <w:numId w:val="32"/>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byly přijímací straně známy již v době, kdy byly předány, jak prokazují písemné dokumenty;</w:t>
      </w:r>
    </w:p>
    <w:p w:rsidR="00026E7F" w:rsidRPr="00026E7F" w:rsidRDefault="00026E7F" w:rsidP="00026E7F">
      <w:pPr>
        <w:numPr>
          <w:ilvl w:val="0"/>
          <w:numId w:val="32"/>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byly nezávisle získány přijímající stranou bez odkazování se nebo používání informací obdržených od poskytující strany;</w:t>
      </w:r>
    </w:p>
    <w:p w:rsidR="00026E7F" w:rsidRPr="00026E7F" w:rsidRDefault="00026E7F" w:rsidP="00026E7F">
      <w:pPr>
        <w:numPr>
          <w:ilvl w:val="0"/>
          <w:numId w:val="32"/>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přijímající strana obdržela zákonným způsobem od třetí strany, nebo musí podle zákona přijímající strana sdělit.</w:t>
      </w:r>
    </w:p>
    <w:p w:rsidR="00026E7F" w:rsidRPr="00026E7F" w:rsidRDefault="00026E7F" w:rsidP="00026E7F">
      <w:pPr>
        <w:spacing w:after="160" w:line="259" w:lineRule="auto"/>
        <w:ind w:left="785"/>
        <w:contextualSpacing/>
        <w:jc w:val="both"/>
        <w:rPr>
          <w:rFonts w:asciiTheme="minorHAnsi" w:hAnsiTheme="minorHAnsi" w:cstheme="minorHAnsi"/>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3"/>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Ustanovení § 504 a násl. občanského zákoníku nejsou tímto článkem dotčena.</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Default="00026E7F" w:rsidP="00026E7F">
      <w:pPr>
        <w:numPr>
          <w:ilvl w:val="1"/>
          <w:numId w:val="33"/>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Informace o zpracování osobních údajů Kupujících – podnikajících fyzických osob, jsou předmětem samostatného dokumentu – Politiky ochrany soukromí, kterou na</w:t>
      </w:r>
      <w:r w:rsidR="009279D6">
        <w:rPr>
          <w:rFonts w:asciiTheme="minorHAnsi" w:hAnsiTheme="minorHAnsi" w:cstheme="minorHAnsi"/>
          <w:sz w:val="20"/>
          <w:szCs w:val="20"/>
        </w:rPr>
        <w:t>leznete ZDE.</w:t>
      </w:r>
    </w:p>
    <w:p w:rsidR="009279D6" w:rsidRPr="00026E7F" w:rsidRDefault="009279D6" w:rsidP="009279D6">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spacing w:after="160" w:line="259" w:lineRule="auto"/>
        <w:ind w:left="142" w:hanging="284"/>
        <w:jc w:val="center"/>
        <w:rPr>
          <w:rFonts w:asciiTheme="minorHAnsi" w:hAnsiTheme="minorHAnsi" w:cstheme="minorHAnsi"/>
          <w:b/>
          <w:sz w:val="20"/>
          <w:szCs w:val="20"/>
        </w:rPr>
      </w:pPr>
      <w:r w:rsidRPr="00026E7F">
        <w:rPr>
          <w:rFonts w:asciiTheme="minorHAnsi" w:hAnsiTheme="minorHAnsi" w:cstheme="minorHAnsi"/>
          <w:b/>
          <w:sz w:val="20"/>
          <w:szCs w:val="20"/>
        </w:rPr>
        <w:t>Článek 14 - Smluvní pokuty a úrok z prodlení</w:t>
      </w:r>
    </w:p>
    <w:p w:rsidR="00026E7F" w:rsidRPr="00026E7F" w:rsidRDefault="00026E7F" w:rsidP="00026E7F">
      <w:pPr>
        <w:numPr>
          <w:ilvl w:val="0"/>
          <w:numId w:val="33"/>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3"/>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Při prodlení Kupujícího se zaplacením jakékoli peněžité částky dle Smlouvy je Prodávající oprávněn požadovat zaplacení smluvní pokuty ve výši 0,05 % z nezaplacené částky za každý započatý den prodlení.</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33"/>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Při prodlení Prodávajícího s řádným dodáním Zboží, je Kupující oprávněn požadovat zaplacení smluvní pokuty ve výši 0,05 % z ceny Zboží, s jehož dodáním je Prodávající v prodlení, za každý započatý den prodlení. V případě prodlení delšího než 10 dnů je Kupující oprávněn od Smlouvy odstoupit.</w:t>
      </w:r>
    </w:p>
    <w:p w:rsidR="00026E7F" w:rsidRPr="00026E7F" w:rsidRDefault="00026E7F" w:rsidP="00026E7F">
      <w:pPr>
        <w:spacing w:after="160" w:line="259" w:lineRule="auto"/>
        <w:ind w:left="720"/>
        <w:contextualSpacing/>
        <w:jc w:val="both"/>
        <w:rPr>
          <w:rFonts w:asciiTheme="minorHAnsi" w:hAnsiTheme="minorHAnsi" w:cstheme="minorHAnsi"/>
          <w:sz w:val="20"/>
          <w:szCs w:val="20"/>
        </w:rPr>
      </w:pPr>
    </w:p>
    <w:p w:rsidR="00026E7F" w:rsidRPr="00026E7F" w:rsidRDefault="00026E7F" w:rsidP="00026E7F">
      <w:pPr>
        <w:numPr>
          <w:ilvl w:val="1"/>
          <w:numId w:val="33"/>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Při prodlení Kupujícího s převzetím Zboží a / nebo potvrzením dodacího listu ze strany Kupujícího je Prodávající oprávněn požadovat zaplacení smluvní pokuty ve výši 0,05 % z ceny Zboží, s jehož převzetím či potvrzením dodacího listu je Kupující v prodlení, za každý započatý den prodlení. V případě prodlení delšího než 5 dnů je Prodávající oprávněn od Smlouvy odstoupit. Prodávající má vedle smluvní pokuty nárok na náhradu škody vzniklé prodlením Kupujícího s </w:t>
      </w:r>
      <w:r w:rsidRPr="00026E7F">
        <w:rPr>
          <w:rFonts w:asciiTheme="minorHAnsi" w:hAnsiTheme="minorHAnsi" w:cstheme="minorHAnsi"/>
          <w:sz w:val="20"/>
          <w:szCs w:val="20"/>
        </w:rPr>
        <w:lastRenderedPageBreak/>
        <w:t>převzetím Zboží a/nebo potvrzením dodacího listu v plné výši.</w:t>
      </w:r>
    </w:p>
    <w:p w:rsidR="00026E7F" w:rsidRPr="00026E7F" w:rsidRDefault="00026E7F" w:rsidP="00026E7F">
      <w:pPr>
        <w:spacing w:after="160" w:line="259" w:lineRule="auto"/>
        <w:ind w:left="720"/>
        <w:contextualSpacing/>
        <w:jc w:val="both"/>
        <w:rPr>
          <w:rFonts w:asciiTheme="minorHAnsi" w:hAnsiTheme="minorHAnsi" w:cstheme="minorHAnsi"/>
          <w:sz w:val="20"/>
          <w:szCs w:val="20"/>
        </w:rPr>
      </w:pPr>
    </w:p>
    <w:p w:rsidR="00026E7F" w:rsidRPr="00026E7F" w:rsidRDefault="00026E7F" w:rsidP="00026E7F">
      <w:pPr>
        <w:numPr>
          <w:ilvl w:val="1"/>
          <w:numId w:val="33"/>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Úrok z prodlení, smluvní pokuta nebo náhrada škody je splatná ve lhůtě 10 kalendářních dnů ode dne obdržení výzvy oprávněné smluvní strany k úhradě. </w:t>
      </w:r>
    </w:p>
    <w:p w:rsidR="00026E7F" w:rsidRPr="00026E7F" w:rsidRDefault="00026E7F" w:rsidP="00026E7F">
      <w:pPr>
        <w:spacing w:after="160" w:line="259" w:lineRule="auto"/>
        <w:ind w:left="720"/>
        <w:contextualSpacing/>
        <w:jc w:val="both"/>
        <w:rPr>
          <w:rFonts w:asciiTheme="minorHAnsi" w:hAnsiTheme="minorHAnsi" w:cstheme="minorHAnsi"/>
          <w:sz w:val="20"/>
          <w:szCs w:val="20"/>
        </w:rPr>
      </w:pPr>
    </w:p>
    <w:p w:rsidR="00FC53CD" w:rsidRDefault="00026E7F" w:rsidP="00FC53CD">
      <w:pPr>
        <w:numPr>
          <w:ilvl w:val="1"/>
          <w:numId w:val="33"/>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Nárok na náhradu škody, která vznikla porušením povinnosti, na kterou se vztahuje smluvní pokuta, není ustanoveními o smluvních pokutách nijak dotčen a poškozená strana má nárok na náhradu škody v plné výši.</w:t>
      </w:r>
    </w:p>
    <w:p w:rsidR="00FC53CD" w:rsidRPr="00026E7F" w:rsidRDefault="00FC53CD" w:rsidP="00FC53CD">
      <w:pPr>
        <w:spacing w:after="160" w:line="259" w:lineRule="auto"/>
        <w:ind w:left="432"/>
        <w:contextualSpacing/>
        <w:jc w:val="both"/>
        <w:rPr>
          <w:rFonts w:asciiTheme="minorHAnsi" w:hAnsiTheme="minorHAnsi" w:cstheme="minorHAnsi"/>
          <w:sz w:val="20"/>
          <w:szCs w:val="20"/>
        </w:rPr>
      </w:pPr>
    </w:p>
    <w:p w:rsidR="00026E7F" w:rsidRPr="00026E7F" w:rsidRDefault="00026E7F" w:rsidP="00FC53CD">
      <w:pPr>
        <w:spacing w:after="160" w:line="259" w:lineRule="auto"/>
        <w:ind w:left="142" w:hanging="142"/>
        <w:rPr>
          <w:rFonts w:asciiTheme="minorHAnsi" w:hAnsiTheme="minorHAnsi" w:cstheme="minorHAnsi"/>
          <w:sz w:val="20"/>
          <w:szCs w:val="20"/>
        </w:rPr>
      </w:pPr>
      <w:r w:rsidRPr="00026E7F">
        <w:rPr>
          <w:rFonts w:asciiTheme="minorHAnsi" w:hAnsiTheme="minorHAnsi" w:cstheme="minorHAnsi"/>
          <w:b/>
          <w:sz w:val="20"/>
          <w:szCs w:val="20"/>
        </w:rPr>
        <w:t>Článek 15 - Ukončení Smlouvy</w:t>
      </w: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4"/>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4"/>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Smlouva může být ukončena jedním z následujících způsobů:</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0"/>
          <w:numId w:val="35"/>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písemnou dohodou smluvních stran, jejíž součástí je i vypořádání vzájemných závazků a pohledávek;</w:t>
      </w:r>
    </w:p>
    <w:p w:rsidR="00026E7F" w:rsidRPr="00026E7F" w:rsidRDefault="00026E7F" w:rsidP="00026E7F">
      <w:pPr>
        <w:numPr>
          <w:ilvl w:val="0"/>
          <w:numId w:val="35"/>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písemným odstoupením některé ze smluvních stran, zejména v následujících případech:</w:t>
      </w:r>
    </w:p>
    <w:p w:rsidR="00026E7F" w:rsidRPr="00026E7F" w:rsidRDefault="00026E7F" w:rsidP="00026E7F">
      <w:pPr>
        <w:spacing w:after="160" w:line="259" w:lineRule="auto"/>
        <w:ind w:left="785"/>
        <w:contextualSpacing/>
        <w:jc w:val="both"/>
        <w:rPr>
          <w:rFonts w:asciiTheme="minorHAnsi" w:hAnsiTheme="minorHAnsi" w:cstheme="minorHAnsi"/>
          <w:sz w:val="20"/>
          <w:szCs w:val="20"/>
        </w:rPr>
      </w:pPr>
    </w:p>
    <w:p w:rsidR="00026E7F" w:rsidRPr="00026E7F" w:rsidRDefault="00026E7F" w:rsidP="00026E7F">
      <w:pPr>
        <w:numPr>
          <w:ilvl w:val="0"/>
          <w:numId w:val="36"/>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v souladu s občanským zákoníkem, přičemž smluvní strany výslovně sjednávají, že právo na odstoupení trvá po celou dobu, po kterou trvá porušování povinnosti druhou smluvní stranou; </w:t>
      </w:r>
    </w:p>
    <w:p w:rsidR="00026E7F" w:rsidRPr="00026E7F" w:rsidRDefault="00026E7F" w:rsidP="00026E7F">
      <w:pPr>
        <w:numPr>
          <w:ilvl w:val="0"/>
          <w:numId w:val="36"/>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byl konstatován úpadek druhé smluvní strany insolvenčním soudem nebo druhá smluvní strana vstoupila do likvidace či ztratila oprávnění k podnikatelské činnosti, nezbytné pro plnění Smlouvy podle platných předpisů. O této skutečnosti je taková smluvní strana povinna neprodleně podat druhé smluvní straně informaci.</w:t>
      </w:r>
    </w:p>
    <w:p w:rsidR="00026E7F" w:rsidRPr="00026E7F" w:rsidRDefault="00026E7F" w:rsidP="00026E7F">
      <w:pPr>
        <w:spacing w:after="160" w:line="259" w:lineRule="auto"/>
        <w:ind w:left="1004"/>
        <w:contextualSpacing/>
        <w:jc w:val="both"/>
        <w:rPr>
          <w:rFonts w:asciiTheme="minorHAnsi" w:hAnsiTheme="minorHAnsi" w:cstheme="minorHAnsi"/>
          <w:sz w:val="20"/>
          <w:szCs w:val="20"/>
        </w:rPr>
      </w:pPr>
    </w:p>
    <w:p w:rsidR="00026E7F" w:rsidRPr="00026E7F" w:rsidRDefault="00026E7F" w:rsidP="00026E7F">
      <w:pPr>
        <w:numPr>
          <w:ilvl w:val="1"/>
          <w:numId w:val="34"/>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Odstoupení od Smlouvy musí být provedeno písemně a nabývá účinnosti dnem doručení druhé smluvní straně. Odstoupení od Smlouvy se nedotýká nároku na zaplacení </w:t>
      </w:r>
      <w:r w:rsidRPr="00026E7F">
        <w:rPr>
          <w:rFonts w:asciiTheme="minorHAnsi" w:hAnsiTheme="minorHAnsi" w:cstheme="minorHAnsi"/>
          <w:sz w:val="20"/>
          <w:szCs w:val="20"/>
        </w:rPr>
        <w:t xml:space="preserve">smluvní pokuty, úroků z prodlení, popř. nároku na náhradu škody. </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F801CC">
      <w:pPr>
        <w:numPr>
          <w:ilvl w:val="1"/>
          <w:numId w:val="34"/>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V případě zániku Smlouvy jsou smluvní strany povinny vypořádat si vzájemné nároky ze Smlouvy do 30 kalendářních dnů od zániku Smlouvy. </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F801CC">
      <w:pPr>
        <w:spacing w:after="160" w:line="259" w:lineRule="auto"/>
        <w:ind w:left="142" w:hanging="142"/>
        <w:rPr>
          <w:rFonts w:asciiTheme="minorHAnsi" w:hAnsiTheme="minorHAnsi" w:cstheme="minorHAnsi"/>
          <w:b/>
          <w:sz w:val="20"/>
          <w:szCs w:val="20"/>
        </w:rPr>
      </w:pPr>
      <w:r w:rsidRPr="00026E7F">
        <w:rPr>
          <w:rFonts w:asciiTheme="minorHAnsi" w:hAnsiTheme="minorHAnsi" w:cstheme="minorHAnsi"/>
          <w:b/>
          <w:sz w:val="20"/>
          <w:szCs w:val="20"/>
        </w:rPr>
        <w:t>Článek 16 – Rozhodné právo, řešení sporů</w:t>
      </w: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7"/>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7"/>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Smluvní vztah založený Smlouvou se řídí právním řádem České republiky, zejména zákonem č. 89/2012 Sb., občanský zákoník, v platném znění.</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37"/>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Smluvní strany se zavazují, že vynaloží maximální úsilí na smírné řešení veškerých sporů vzešlých ze Smlouvy.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37"/>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Smluvní strany sjednávají, že pro spory mezi nimi vzniklé je dána pravomoc soudů České republiky a místně příslušný je obecný soud Prodávajícího, příp. krajský soud, v jehož obvodu se nachází obecný soud Prodávajícího. Smluvní strany rovněž sjednávají, že ve smyslu nařízení Rady (ES) č. 44/2001 o příslušnosti a uznávání a výkonu soudních rozhodnutí v občanských a obchodních věcech je místem plnění závazku místo sídla Prodávajícího.</w:t>
      </w:r>
    </w:p>
    <w:p w:rsidR="00026E7F" w:rsidRPr="00026E7F" w:rsidRDefault="00026E7F" w:rsidP="00026E7F">
      <w:pPr>
        <w:spacing w:before="240" w:after="160" w:line="259" w:lineRule="auto"/>
        <w:ind w:left="432"/>
        <w:contextualSpacing/>
        <w:jc w:val="both"/>
        <w:rPr>
          <w:rFonts w:asciiTheme="minorHAnsi" w:hAnsiTheme="minorHAnsi" w:cstheme="minorHAnsi"/>
          <w:sz w:val="20"/>
          <w:szCs w:val="20"/>
        </w:rPr>
      </w:pPr>
    </w:p>
    <w:p w:rsidR="00026E7F" w:rsidRPr="00026E7F" w:rsidRDefault="00026E7F" w:rsidP="00F801CC">
      <w:pPr>
        <w:spacing w:after="160" w:line="259" w:lineRule="auto"/>
        <w:ind w:left="426" w:hanging="426"/>
        <w:rPr>
          <w:rFonts w:asciiTheme="minorHAnsi" w:hAnsiTheme="minorHAnsi" w:cstheme="minorHAnsi"/>
          <w:sz w:val="20"/>
          <w:szCs w:val="20"/>
        </w:rPr>
      </w:pPr>
      <w:r w:rsidRPr="00026E7F">
        <w:rPr>
          <w:rFonts w:asciiTheme="minorHAnsi" w:hAnsiTheme="minorHAnsi" w:cstheme="minorHAnsi"/>
          <w:b/>
          <w:sz w:val="20"/>
          <w:szCs w:val="20"/>
        </w:rPr>
        <w:t>Článek 17 – Závěrečná ustanovení</w:t>
      </w: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0"/>
          <w:numId w:val="38"/>
        </w:numPr>
        <w:spacing w:after="160" w:line="259" w:lineRule="auto"/>
        <w:contextualSpacing/>
        <w:jc w:val="both"/>
        <w:rPr>
          <w:rFonts w:asciiTheme="minorHAnsi" w:hAnsiTheme="minorHAnsi" w:cstheme="minorHAnsi"/>
          <w:vanish/>
          <w:sz w:val="20"/>
          <w:szCs w:val="20"/>
        </w:rPr>
      </w:pPr>
    </w:p>
    <w:p w:rsidR="00026E7F" w:rsidRPr="00026E7F" w:rsidRDefault="00026E7F" w:rsidP="00026E7F">
      <w:pPr>
        <w:numPr>
          <w:ilvl w:val="1"/>
          <w:numId w:val="38"/>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V případě, že kterékoliv ustanovení Smlouvy nebo těchto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je nebo se stane či bude shledáno neplatným, nicotným nebo nevymahatelným, neovlivní to (v nejvyšším rozsahu povoleném právními předpisy) platnost a vymahatelnost zbývajících ustanovení Smlouvy a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Smluvní strany se v takových případech zavazují nahradit neplatné, nicotné či nevymahatelné ustanovení ustanovením platným a vymahatelným, které bude mít do nejvyšší míry stejný a právními předpisy přípustný význam a účinek, jako byl záměr ustanovení, jež má být nahrazeno. </w:t>
      </w:r>
    </w:p>
    <w:p w:rsidR="00026E7F" w:rsidRPr="00026E7F" w:rsidRDefault="00026E7F" w:rsidP="00026E7F">
      <w:pPr>
        <w:spacing w:after="160" w:line="259" w:lineRule="auto"/>
        <w:ind w:left="432"/>
        <w:contextualSpacing/>
        <w:jc w:val="both"/>
        <w:rPr>
          <w:rFonts w:asciiTheme="minorHAnsi" w:hAnsiTheme="minorHAnsi" w:cstheme="minorHAnsi"/>
          <w:sz w:val="20"/>
          <w:szCs w:val="20"/>
        </w:rPr>
      </w:pPr>
    </w:p>
    <w:p w:rsidR="00026E7F" w:rsidRPr="00026E7F" w:rsidRDefault="00026E7F" w:rsidP="00026E7F">
      <w:pPr>
        <w:numPr>
          <w:ilvl w:val="1"/>
          <w:numId w:val="38"/>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lastRenderedPageBreak/>
        <w:t xml:space="preserve">Prodávající je oprávněn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kdykoliv měnit či doplňovat. Na smluvní vztah založený Smlouvou se vztahují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účinné ke dni učinění Objednávky ze strany Kupujícího.  Aktuální znění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je zveřejněno na webových stránkách </w:t>
      </w:r>
      <w:hyperlink r:id="rId13" w:history="1">
        <w:r w:rsidR="00B32E68" w:rsidRPr="00A7277E">
          <w:rPr>
            <w:rStyle w:val="Hypertextovodkaz"/>
            <w:rFonts w:asciiTheme="minorHAnsi" w:hAnsiTheme="minorHAnsi" w:cstheme="minorHAnsi"/>
            <w:sz w:val="20"/>
            <w:szCs w:val="20"/>
          </w:rPr>
          <w:t>www.pohlcon.cz</w:t>
        </w:r>
      </w:hyperlink>
      <w:r w:rsidRPr="00026E7F">
        <w:rPr>
          <w:rFonts w:asciiTheme="minorHAnsi" w:hAnsiTheme="minorHAnsi" w:cstheme="minorHAnsi"/>
          <w:sz w:val="20"/>
          <w:szCs w:val="20"/>
        </w:rPr>
        <w:t xml:space="preserve">.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38"/>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Všechna práva k Webovým stránkám,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38"/>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Prodávající nenese odpovědnost za chyby vzniklé v důsledku zásahů třetích osob do internetového obchodu na Webových stránkách nebo v důsledku užití internetového obchodu v rozporu s jeho určením. </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38"/>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Tyto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nabývají platnosti a účinnosti dnem</w:t>
      </w:r>
      <w:r w:rsidR="00B32E68">
        <w:rPr>
          <w:rFonts w:asciiTheme="minorHAnsi" w:hAnsiTheme="minorHAnsi" w:cstheme="minorHAnsi"/>
          <w:sz w:val="20"/>
          <w:szCs w:val="20"/>
        </w:rPr>
        <w:t xml:space="preserve"> 1.5.2023 a nahrazují v plném rozsahu </w:t>
      </w:r>
      <w:r w:rsidR="00F7091C">
        <w:rPr>
          <w:rFonts w:asciiTheme="minorHAnsi" w:hAnsiTheme="minorHAnsi" w:cstheme="minorHAnsi"/>
          <w:sz w:val="20"/>
          <w:szCs w:val="20"/>
        </w:rPr>
        <w:t>VOP-E</w:t>
      </w:r>
      <w:r w:rsidR="00B32E68">
        <w:rPr>
          <w:rFonts w:asciiTheme="minorHAnsi" w:hAnsiTheme="minorHAnsi" w:cstheme="minorHAnsi"/>
          <w:sz w:val="20"/>
          <w:szCs w:val="20"/>
        </w:rPr>
        <w:t xml:space="preserve"> ze dne</w:t>
      </w:r>
      <w:r w:rsidRPr="00026E7F">
        <w:rPr>
          <w:rFonts w:asciiTheme="minorHAnsi" w:hAnsiTheme="minorHAnsi" w:cstheme="minorHAnsi"/>
          <w:sz w:val="20"/>
          <w:szCs w:val="20"/>
        </w:rPr>
        <w:t xml:space="preserve"> 1.1.2021.</w:t>
      </w:r>
    </w:p>
    <w:p w:rsidR="00026E7F" w:rsidRPr="00026E7F" w:rsidRDefault="00026E7F" w:rsidP="00026E7F">
      <w:pPr>
        <w:spacing w:after="160" w:line="259" w:lineRule="auto"/>
        <w:ind w:left="720"/>
        <w:contextualSpacing/>
        <w:rPr>
          <w:rFonts w:asciiTheme="minorHAnsi" w:hAnsiTheme="minorHAnsi" w:cstheme="minorHAnsi"/>
          <w:sz w:val="20"/>
          <w:szCs w:val="20"/>
        </w:rPr>
      </w:pPr>
    </w:p>
    <w:p w:rsidR="00026E7F" w:rsidRPr="00026E7F" w:rsidRDefault="00026E7F" w:rsidP="00026E7F">
      <w:pPr>
        <w:numPr>
          <w:ilvl w:val="1"/>
          <w:numId w:val="38"/>
        </w:numPr>
        <w:spacing w:after="160" w:line="259" w:lineRule="auto"/>
        <w:contextualSpacing/>
        <w:jc w:val="both"/>
        <w:rPr>
          <w:rFonts w:asciiTheme="minorHAnsi" w:hAnsiTheme="minorHAnsi" w:cstheme="minorHAnsi"/>
          <w:sz w:val="20"/>
          <w:szCs w:val="20"/>
        </w:rPr>
      </w:pPr>
      <w:r w:rsidRPr="00026E7F">
        <w:rPr>
          <w:rFonts w:asciiTheme="minorHAnsi" w:hAnsiTheme="minorHAnsi" w:cstheme="minorHAnsi"/>
          <w:sz w:val="20"/>
          <w:szCs w:val="20"/>
        </w:rPr>
        <w:t xml:space="preserve">V případě dotazů k těmto </w:t>
      </w:r>
      <w:r w:rsidR="00F7091C">
        <w:rPr>
          <w:rFonts w:asciiTheme="minorHAnsi" w:hAnsiTheme="minorHAnsi" w:cstheme="minorHAnsi"/>
          <w:sz w:val="20"/>
          <w:szCs w:val="20"/>
        </w:rPr>
        <w:t>VOP-E</w:t>
      </w:r>
      <w:r w:rsidRPr="00026E7F">
        <w:rPr>
          <w:rFonts w:asciiTheme="minorHAnsi" w:hAnsiTheme="minorHAnsi" w:cstheme="minorHAnsi"/>
          <w:sz w:val="20"/>
          <w:szCs w:val="20"/>
        </w:rPr>
        <w:t xml:space="preserve"> se Kupující může obrátit na Prodávajícího prostřednictvím e-mailu na adresu: </w:t>
      </w:r>
      <w:hyperlink r:id="rId14" w:history="1">
        <w:r w:rsidR="002D3FF3" w:rsidRPr="00A7277E">
          <w:rPr>
            <w:rStyle w:val="Hypertextovodkaz"/>
            <w:rFonts w:asciiTheme="minorHAnsi" w:hAnsiTheme="minorHAnsi" w:cstheme="minorHAnsi"/>
            <w:sz w:val="20"/>
            <w:szCs w:val="20"/>
          </w:rPr>
          <w:t>info@pohlcon.cz</w:t>
        </w:r>
      </w:hyperlink>
      <w:r w:rsidRPr="00026E7F">
        <w:rPr>
          <w:rFonts w:asciiTheme="minorHAnsi" w:hAnsiTheme="minorHAnsi" w:cstheme="minorHAnsi"/>
          <w:sz w:val="20"/>
          <w:szCs w:val="20"/>
        </w:rPr>
        <w:t xml:space="preserve">. </w:t>
      </w:r>
    </w:p>
    <w:p w:rsidR="00026E7F" w:rsidRPr="00026E7F" w:rsidRDefault="00026E7F" w:rsidP="00026E7F">
      <w:pPr>
        <w:spacing w:after="160" w:line="259" w:lineRule="auto"/>
        <w:jc w:val="both"/>
        <w:rPr>
          <w:rFonts w:asciiTheme="minorHAnsi" w:hAnsiTheme="minorHAnsi" w:cstheme="minorHAnsi"/>
          <w:bCs/>
          <w:sz w:val="20"/>
          <w:szCs w:val="20"/>
        </w:rPr>
      </w:pPr>
    </w:p>
    <w:p w:rsidR="00026E7F" w:rsidRPr="00026E7F" w:rsidRDefault="00026E7F" w:rsidP="00026E7F">
      <w:pPr>
        <w:spacing w:after="160" w:line="259" w:lineRule="auto"/>
        <w:jc w:val="both"/>
        <w:rPr>
          <w:rFonts w:asciiTheme="minorHAnsi" w:hAnsiTheme="minorHAnsi" w:cstheme="minorHAnsi"/>
          <w:b/>
          <w:bCs/>
          <w:sz w:val="20"/>
          <w:szCs w:val="20"/>
        </w:rPr>
      </w:pPr>
    </w:p>
    <w:p w:rsidR="00026E7F" w:rsidRPr="00026E7F" w:rsidRDefault="002D3FF3" w:rsidP="00026E7F">
      <w:pPr>
        <w:spacing w:after="160" w:line="259" w:lineRule="auto"/>
        <w:jc w:val="right"/>
        <w:rPr>
          <w:rFonts w:asciiTheme="minorHAnsi" w:hAnsiTheme="minorHAnsi" w:cstheme="minorHAnsi"/>
          <w:b/>
          <w:bCs/>
          <w:sz w:val="20"/>
          <w:szCs w:val="20"/>
        </w:rPr>
      </w:pPr>
      <w:r>
        <w:rPr>
          <w:rFonts w:asciiTheme="minorHAnsi" w:hAnsiTheme="minorHAnsi" w:cstheme="minorHAnsi"/>
          <w:b/>
          <w:bCs/>
          <w:sz w:val="20"/>
          <w:szCs w:val="20"/>
        </w:rPr>
        <w:t>PohlCon Česká republika</w:t>
      </w:r>
      <w:r w:rsidR="00026E7F" w:rsidRPr="00026E7F">
        <w:rPr>
          <w:rFonts w:asciiTheme="minorHAnsi" w:hAnsiTheme="minorHAnsi" w:cstheme="minorHAnsi"/>
          <w:b/>
          <w:bCs/>
          <w:sz w:val="20"/>
          <w:szCs w:val="20"/>
        </w:rPr>
        <w:t xml:space="preserve"> s.r.o.</w:t>
      </w:r>
    </w:p>
    <w:p w:rsidR="00BE0DFA" w:rsidRPr="00026E7F" w:rsidRDefault="00BE0DFA" w:rsidP="00026E7F">
      <w:pPr>
        <w:ind w:left="284" w:hanging="426"/>
        <w:rPr>
          <w:rFonts w:asciiTheme="minorHAnsi" w:hAnsiTheme="minorHAnsi" w:cstheme="minorHAnsi"/>
          <w:sz w:val="20"/>
          <w:szCs w:val="20"/>
        </w:rPr>
      </w:pPr>
    </w:p>
    <w:sectPr w:rsidR="00BE0DFA" w:rsidRPr="00026E7F" w:rsidSect="00D86BB2">
      <w:headerReference w:type="default" r:id="rId15"/>
      <w:footerReference w:type="default" r:id="rId16"/>
      <w:pgSz w:w="11906" w:h="16838"/>
      <w:pgMar w:top="1417" w:right="1417" w:bottom="1417" w:left="1417" w:header="850" w:footer="567"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62" w:rsidRDefault="00BF4B62" w:rsidP="00ED5D7F">
      <w:pPr>
        <w:spacing w:after="0" w:line="240" w:lineRule="auto"/>
      </w:pPr>
      <w:r>
        <w:separator/>
      </w:r>
    </w:p>
  </w:endnote>
  <w:endnote w:type="continuationSeparator" w:id="0">
    <w:p w:rsidR="00BF4B62" w:rsidRDefault="00BF4B62" w:rsidP="00ED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0455892"/>
      <w:docPartObj>
        <w:docPartGallery w:val="Page Numbers (Bottom of Page)"/>
        <w:docPartUnique/>
      </w:docPartObj>
    </w:sdtPr>
    <w:sdtEndPr/>
    <w:sdtContent>
      <w:sdt>
        <w:sdtPr>
          <w:rPr>
            <w:sz w:val="20"/>
            <w:szCs w:val="20"/>
          </w:rPr>
          <w:id w:val="-1831206181"/>
          <w:docPartObj>
            <w:docPartGallery w:val="Page Numbers (Top of Page)"/>
            <w:docPartUnique/>
          </w:docPartObj>
        </w:sdtPr>
        <w:sdtEndPr/>
        <w:sdtContent>
          <w:p w:rsidR="00312A58" w:rsidRPr="00B23130" w:rsidRDefault="00312A58">
            <w:pPr>
              <w:pStyle w:val="Zpat"/>
              <w:jc w:val="center"/>
              <w:rPr>
                <w:sz w:val="20"/>
                <w:szCs w:val="20"/>
              </w:rPr>
            </w:pPr>
            <w:r w:rsidRPr="00B23130">
              <w:rPr>
                <w:sz w:val="20"/>
                <w:szCs w:val="20"/>
              </w:rPr>
              <w:t xml:space="preserve">Stránka </w:t>
            </w:r>
            <w:r w:rsidRPr="00B23130">
              <w:rPr>
                <w:b/>
                <w:bCs/>
                <w:sz w:val="20"/>
                <w:szCs w:val="20"/>
              </w:rPr>
              <w:fldChar w:fldCharType="begin"/>
            </w:r>
            <w:r w:rsidRPr="00B23130">
              <w:rPr>
                <w:b/>
                <w:bCs/>
                <w:sz w:val="20"/>
                <w:szCs w:val="20"/>
              </w:rPr>
              <w:instrText>PAGE</w:instrText>
            </w:r>
            <w:r w:rsidRPr="00B23130">
              <w:rPr>
                <w:b/>
                <w:bCs/>
                <w:sz w:val="20"/>
                <w:szCs w:val="20"/>
              </w:rPr>
              <w:fldChar w:fldCharType="separate"/>
            </w:r>
            <w:r w:rsidR="00414174">
              <w:rPr>
                <w:b/>
                <w:bCs/>
                <w:noProof/>
                <w:sz w:val="20"/>
                <w:szCs w:val="20"/>
              </w:rPr>
              <w:t>1</w:t>
            </w:r>
            <w:r w:rsidRPr="00B23130">
              <w:rPr>
                <w:b/>
                <w:bCs/>
                <w:sz w:val="20"/>
                <w:szCs w:val="20"/>
              </w:rPr>
              <w:fldChar w:fldCharType="end"/>
            </w:r>
            <w:r w:rsidRPr="00B23130">
              <w:rPr>
                <w:sz w:val="20"/>
                <w:szCs w:val="20"/>
              </w:rPr>
              <w:t xml:space="preserve"> z </w:t>
            </w:r>
            <w:r w:rsidRPr="00B23130">
              <w:rPr>
                <w:b/>
                <w:bCs/>
                <w:sz w:val="20"/>
                <w:szCs w:val="20"/>
              </w:rPr>
              <w:fldChar w:fldCharType="begin"/>
            </w:r>
            <w:r w:rsidRPr="00B23130">
              <w:rPr>
                <w:b/>
                <w:bCs/>
                <w:sz w:val="20"/>
                <w:szCs w:val="20"/>
              </w:rPr>
              <w:instrText>NUMPAGES</w:instrText>
            </w:r>
            <w:r w:rsidRPr="00B23130">
              <w:rPr>
                <w:b/>
                <w:bCs/>
                <w:sz w:val="20"/>
                <w:szCs w:val="20"/>
              </w:rPr>
              <w:fldChar w:fldCharType="separate"/>
            </w:r>
            <w:r w:rsidR="00414174">
              <w:rPr>
                <w:b/>
                <w:bCs/>
                <w:noProof/>
                <w:sz w:val="20"/>
                <w:szCs w:val="20"/>
              </w:rPr>
              <w:t>8</w:t>
            </w:r>
            <w:r w:rsidRPr="00B23130">
              <w:rPr>
                <w:b/>
                <w:bCs/>
                <w:sz w:val="20"/>
                <w:szCs w:val="20"/>
              </w:rPr>
              <w:fldChar w:fldCharType="end"/>
            </w:r>
          </w:p>
        </w:sdtContent>
      </w:sdt>
    </w:sdtContent>
  </w:sdt>
  <w:p w:rsidR="00312A58" w:rsidRPr="00B23130" w:rsidRDefault="00312A58">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62" w:rsidRDefault="00BF4B62" w:rsidP="00ED5D7F">
      <w:pPr>
        <w:spacing w:after="0" w:line="240" w:lineRule="auto"/>
      </w:pPr>
      <w:r>
        <w:separator/>
      </w:r>
    </w:p>
  </w:footnote>
  <w:footnote w:type="continuationSeparator" w:id="0">
    <w:p w:rsidR="00BF4B62" w:rsidRDefault="00BF4B62" w:rsidP="00ED5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7F" w:rsidRDefault="00005B5C" w:rsidP="00112C0C">
    <w:pPr>
      <w:pStyle w:val="Zhlav"/>
      <w:tabs>
        <w:tab w:val="clear" w:pos="9072"/>
        <w:tab w:val="center" w:pos="567"/>
        <w:tab w:val="left" w:pos="7371"/>
        <w:tab w:val="right" w:pos="9070"/>
      </w:tabs>
      <w:spacing w:after="200"/>
      <w:jc w:val="right"/>
    </w:pPr>
    <w:r>
      <w:t xml:space="preserve">   </w:t>
    </w:r>
    <w:r w:rsidR="00ED5D7F">
      <w:t xml:space="preserve">                                                                                       </w:t>
    </w:r>
    <w:r w:rsidR="00112C0C" w:rsidRPr="00112C0C">
      <w:rPr>
        <w:noProof/>
        <w:lang w:eastAsia="cs-CZ"/>
      </w:rPr>
      <w:drawing>
        <wp:inline distT="0" distB="0" distL="0" distR="0" wp14:anchorId="018F9C83" wp14:editId="7D73EF87">
          <wp:extent cx="2996656" cy="445273"/>
          <wp:effectExtent l="0" t="0" r="0" b="0"/>
          <wp:docPr id="1" name="Obrázek 1" descr="file:///V:/22%20REBRAND/LOGA%20M7/Logo_PohlC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22%20REBRAND/LOGA%20M7/Logo_PohlC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725" cy="450187"/>
                  </a:xfrm>
                  <a:prstGeom prst="rect">
                    <a:avLst/>
                  </a:prstGeom>
                  <a:noFill/>
                  <a:ln>
                    <a:noFill/>
                  </a:ln>
                </pic:spPr>
              </pic:pic>
            </a:graphicData>
          </a:graphic>
        </wp:inline>
      </w:drawing>
    </w:r>
    <w:r w:rsidR="00ED5D7F">
      <w:t xml:space="preserve">                             </w:t>
    </w:r>
    <w:r>
      <w:t xml:space="preserve">   </w:t>
    </w:r>
    <w:r w:rsidR="00ED5D7F">
      <w:t xml:space="preserve">                                                                       </w:t>
    </w:r>
  </w:p>
  <w:p w:rsidR="00112C0C" w:rsidRDefault="00112C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DB0"/>
    <w:multiLevelType w:val="multilevel"/>
    <w:tmpl w:val="EDD4979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553EA9"/>
    <w:multiLevelType w:val="multilevel"/>
    <w:tmpl w:val="4F98F9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F9522F"/>
    <w:multiLevelType w:val="hybridMultilevel"/>
    <w:tmpl w:val="43BAA4A8"/>
    <w:lvl w:ilvl="0" w:tplc="F15E6A62">
      <w:start w:val="1"/>
      <w:numFmt w:val="lowerRoman"/>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0E8D57D6"/>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B33AC"/>
    <w:multiLevelType w:val="multilevel"/>
    <w:tmpl w:val="9F5AE9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A0600F"/>
    <w:multiLevelType w:val="multilevel"/>
    <w:tmpl w:val="3DAEB10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6" w15:restartNumberingAfterBreak="0">
    <w:nsid w:val="19D5247D"/>
    <w:multiLevelType w:val="multilevel"/>
    <w:tmpl w:val="5FCEF0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233A4"/>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03614A"/>
    <w:multiLevelType w:val="multilevel"/>
    <w:tmpl w:val="5AF26F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C33BD1"/>
    <w:multiLevelType w:val="hybridMultilevel"/>
    <w:tmpl w:val="F834927C"/>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15:restartNumberingAfterBreak="0">
    <w:nsid w:val="212E1576"/>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0D1131"/>
    <w:multiLevelType w:val="multilevel"/>
    <w:tmpl w:val="77C64F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1A669D"/>
    <w:multiLevelType w:val="hybridMultilevel"/>
    <w:tmpl w:val="AB740F26"/>
    <w:lvl w:ilvl="0" w:tplc="04050017">
      <w:start w:val="1"/>
      <w:numFmt w:val="lowerLetter"/>
      <w:lvlText w:val="%1)"/>
      <w:lvlJc w:val="left"/>
      <w:pPr>
        <w:tabs>
          <w:tab w:val="num" w:pos="1065"/>
        </w:tabs>
        <w:ind w:left="1065" w:hanging="360"/>
      </w:pPr>
    </w:lvl>
    <w:lvl w:ilvl="1" w:tplc="04050019">
      <w:start w:val="1"/>
      <w:numFmt w:val="lowerLetter"/>
      <w:lvlText w:val="%2."/>
      <w:lvlJc w:val="left"/>
      <w:pPr>
        <w:tabs>
          <w:tab w:val="num" w:pos="1785"/>
        </w:tabs>
        <w:ind w:left="1785" w:hanging="360"/>
      </w:pPr>
    </w:lvl>
    <w:lvl w:ilvl="2" w:tplc="3FAC32D0">
      <w:start w:val="1"/>
      <w:numFmt w:val="decimal"/>
      <w:lvlText w:val="%3)"/>
      <w:lvlJc w:val="left"/>
      <w:pPr>
        <w:tabs>
          <w:tab w:val="num" w:pos="2685"/>
        </w:tabs>
        <w:ind w:left="2685" w:hanging="360"/>
      </w:pPr>
      <w:rPr>
        <w:rFonts w:hint="default"/>
      </w:rPr>
    </w:lvl>
    <w:lvl w:ilvl="3" w:tplc="60B46C2C">
      <w:start w:val="16"/>
      <w:numFmt w:val="upperRoman"/>
      <w:lvlText w:val="%4."/>
      <w:lvlJc w:val="left"/>
      <w:pPr>
        <w:tabs>
          <w:tab w:val="num" w:pos="3585"/>
        </w:tabs>
        <w:ind w:left="3585" w:hanging="72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26B65A66"/>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C9288D"/>
    <w:multiLevelType w:val="multilevel"/>
    <w:tmpl w:val="A78070AE"/>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A44E8F"/>
    <w:multiLevelType w:val="multilevel"/>
    <w:tmpl w:val="F62E05E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110820"/>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FC54A6"/>
    <w:multiLevelType w:val="multilevel"/>
    <w:tmpl w:val="496AF07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603EC2"/>
    <w:multiLevelType w:val="hybridMultilevel"/>
    <w:tmpl w:val="CDC8EAA4"/>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9" w15:restartNumberingAfterBreak="0">
    <w:nsid w:val="41E112DD"/>
    <w:multiLevelType w:val="multilevel"/>
    <w:tmpl w:val="69BE1B5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0065FC"/>
    <w:multiLevelType w:val="hybridMultilevel"/>
    <w:tmpl w:val="2EFAA7FE"/>
    <w:lvl w:ilvl="0" w:tplc="2F5E9C5C">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9C7E20F2">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BFE07A8"/>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5812F7"/>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B24A06"/>
    <w:multiLevelType w:val="multilevel"/>
    <w:tmpl w:val="0A92C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5DBE08CB"/>
    <w:multiLevelType w:val="hybridMultilevel"/>
    <w:tmpl w:val="2F08A772"/>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5" w15:restartNumberingAfterBreak="0">
    <w:nsid w:val="627F798D"/>
    <w:multiLevelType w:val="multilevel"/>
    <w:tmpl w:val="E43C85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3D7B03"/>
    <w:multiLevelType w:val="multilevel"/>
    <w:tmpl w:val="FFA631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6AEE713D"/>
    <w:multiLevelType w:val="multilevel"/>
    <w:tmpl w:val="99CEFCD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6B3AD0"/>
    <w:multiLevelType w:val="multilevel"/>
    <w:tmpl w:val="07628D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12C7F0B"/>
    <w:multiLevelType w:val="hybridMultilevel"/>
    <w:tmpl w:val="2CF29F70"/>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716043D4"/>
    <w:multiLevelType w:val="multilevel"/>
    <w:tmpl w:val="9D1CEC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2920C4B"/>
    <w:multiLevelType w:val="multilevel"/>
    <w:tmpl w:val="7F9055E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40A67DA"/>
    <w:multiLevelType w:val="multilevel"/>
    <w:tmpl w:val="E0F47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593EB7"/>
    <w:multiLevelType w:val="multilevel"/>
    <w:tmpl w:val="72162774"/>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ED6914"/>
    <w:multiLevelType w:val="multilevel"/>
    <w:tmpl w:val="0D4EB970"/>
    <w:lvl w:ilvl="0">
      <w:start w:val="1"/>
      <w:numFmt w:val="decimal"/>
      <w:lvlText w:val="%1."/>
      <w:lvlJc w:val="left"/>
      <w:pPr>
        <w:ind w:left="360" w:hanging="360"/>
      </w:pPr>
    </w:lvl>
    <w:lvl w:ilvl="1">
      <w:start w:val="1"/>
      <w:numFmt w:val="decimal"/>
      <w:lvlText w:val="%1.%2."/>
      <w:lvlJc w:val="left"/>
      <w:pPr>
        <w:ind w:left="432" w:hanging="432"/>
      </w:pPr>
      <w:rPr>
        <w:rFonts w:ascii="Garamond" w:hAnsi="Garamond"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D25830"/>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6F0619"/>
    <w:multiLevelType w:val="multilevel"/>
    <w:tmpl w:val="4CB8AA7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D42D70"/>
    <w:multiLevelType w:val="hybridMultilevel"/>
    <w:tmpl w:val="94EED474"/>
    <w:lvl w:ilvl="0" w:tplc="04050017">
      <w:start w:val="1"/>
      <w:numFmt w:val="lowerLetter"/>
      <w:lvlText w:val="%1)"/>
      <w:lvlJc w:val="left"/>
      <w:pPr>
        <w:ind w:left="785"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23"/>
  </w:num>
  <w:num w:numId="2">
    <w:abstractNumId w:val="26"/>
  </w:num>
  <w:num w:numId="3">
    <w:abstractNumId w:val="11"/>
  </w:num>
  <w:num w:numId="4">
    <w:abstractNumId w:val="12"/>
  </w:num>
  <w:num w:numId="5">
    <w:abstractNumId w:val="32"/>
  </w:num>
  <w:num w:numId="6">
    <w:abstractNumId w:val="25"/>
  </w:num>
  <w:num w:numId="7">
    <w:abstractNumId w:val="30"/>
  </w:num>
  <w:num w:numId="8">
    <w:abstractNumId w:val="8"/>
  </w:num>
  <w:num w:numId="9">
    <w:abstractNumId w:val="0"/>
  </w:num>
  <w:num w:numId="10">
    <w:abstractNumId w:val="1"/>
  </w:num>
  <w:num w:numId="11">
    <w:abstractNumId w:val="28"/>
  </w:num>
  <w:num w:numId="12">
    <w:abstractNumId w:val="17"/>
  </w:num>
  <w:num w:numId="13">
    <w:abstractNumId w:val="20"/>
  </w:num>
  <w:num w:numId="14">
    <w:abstractNumId w:val="14"/>
  </w:num>
  <w:num w:numId="15">
    <w:abstractNumId w:val="31"/>
  </w:num>
  <w:num w:numId="16">
    <w:abstractNumId w:val="36"/>
  </w:num>
  <w:num w:numId="17">
    <w:abstractNumId w:val="33"/>
  </w:num>
  <w:num w:numId="18">
    <w:abstractNumId w:val="18"/>
  </w:num>
  <w:num w:numId="19">
    <w:abstractNumId w:val="5"/>
  </w:num>
  <w:num w:numId="20">
    <w:abstractNumId w:val="4"/>
  </w:num>
  <w:num w:numId="21">
    <w:abstractNumId w:val="6"/>
  </w:num>
  <w:num w:numId="22">
    <w:abstractNumId w:val="15"/>
  </w:num>
  <w:num w:numId="23">
    <w:abstractNumId w:val="9"/>
  </w:num>
  <w:num w:numId="24">
    <w:abstractNumId w:val="24"/>
  </w:num>
  <w:num w:numId="25">
    <w:abstractNumId w:val="34"/>
  </w:num>
  <w:num w:numId="26">
    <w:abstractNumId w:val="19"/>
  </w:num>
  <w:num w:numId="27">
    <w:abstractNumId w:val="35"/>
  </w:num>
  <w:num w:numId="28">
    <w:abstractNumId w:val="27"/>
  </w:num>
  <w:num w:numId="29">
    <w:abstractNumId w:val="13"/>
  </w:num>
  <w:num w:numId="30">
    <w:abstractNumId w:val="22"/>
  </w:num>
  <w:num w:numId="31">
    <w:abstractNumId w:val="3"/>
  </w:num>
  <w:num w:numId="32">
    <w:abstractNumId w:val="37"/>
  </w:num>
  <w:num w:numId="33">
    <w:abstractNumId w:val="21"/>
  </w:num>
  <w:num w:numId="34">
    <w:abstractNumId w:val="10"/>
  </w:num>
  <w:num w:numId="35">
    <w:abstractNumId w:val="29"/>
  </w:num>
  <w:num w:numId="36">
    <w:abstractNumId w:val="2"/>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7F"/>
    <w:rsid w:val="00005B5C"/>
    <w:rsid w:val="0001244A"/>
    <w:rsid w:val="00026E7F"/>
    <w:rsid w:val="000344DE"/>
    <w:rsid w:val="00065D38"/>
    <w:rsid w:val="000827F0"/>
    <w:rsid w:val="000842E4"/>
    <w:rsid w:val="000843E0"/>
    <w:rsid w:val="0008652C"/>
    <w:rsid w:val="00086E4E"/>
    <w:rsid w:val="00092B9F"/>
    <w:rsid w:val="0009536D"/>
    <w:rsid w:val="000A7D5F"/>
    <w:rsid w:val="000B328C"/>
    <w:rsid w:val="000B7228"/>
    <w:rsid w:val="000C4499"/>
    <w:rsid w:val="000C78E0"/>
    <w:rsid w:val="000D20B7"/>
    <w:rsid w:val="000E11C1"/>
    <w:rsid w:val="000E2462"/>
    <w:rsid w:val="000F647B"/>
    <w:rsid w:val="000F6733"/>
    <w:rsid w:val="001047ED"/>
    <w:rsid w:val="00112C0C"/>
    <w:rsid w:val="001176C3"/>
    <w:rsid w:val="001235D0"/>
    <w:rsid w:val="00125289"/>
    <w:rsid w:val="001267CD"/>
    <w:rsid w:val="00130FBF"/>
    <w:rsid w:val="00132B1B"/>
    <w:rsid w:val="00135A18"/>
    <w:rsid w:val="00153BC1"/>
    <w:rsid w:val="00156697"/>
    <w:rsid w:val="001600F6"/>
    <w:rsid w:val="00171FB8"/>
    <w:rsid w:val="0018114E"/>
    <w:rsid w:val="00183B2A"/>
    <w:rsid w:val="00197170"/>
    <w:rsid w:val="001A35E3"/>
    <w:rsid w:val="001B4E52"/>
    <w:rsid w:val="001B716E"/>
    <w:rsid w:val="001E2AB8"/>
    <w:rsid w:val="00206D84"/>
    <w:rsid w:val="002148E1"/>
    <w:rsid w:val="00235F6F"/>
    <w:rsid w:val="00236290"/>
    <w:rsid w:val="00241796"/>
    <w:rsid w:val="0027193E"/>
    <w:rsid w:val="002827DD"/>
    <w:rsid w:val="00293410"/>
    <w:rsid w:val="002A35E8"/>
    <w:rsid w:val="002C3B96"/>
    <w:rsid w:val="002D08DD"/>
    <w:rsid w:val="002D2592"/>
    <w:rsid w:val="002D3FF3"/>
    <w:rsid w:val="0030518B"/>
    <w:rsid w:val="003125E8"/>
    <w:rsid w:val="00312A58"/>
    <w:rsid w:val="00314869"/>
    <w:rsid w:val="0032158D"/>
    <w:rsid w:val="00331F82"/>
    <w:rsid w:val="00341840"/>
    <w:rsid w:val="00343D39"/>
    <w:rsid w:val="00346760"/>
    <w:rsid w:val="00364CB3"/>
    <w:rsid w:val="00376332"/>
    <w:rsid w:val="00380443"/>
    <w:rsid w:val="003833F1"/>
    <w:rsid w:val="0038600A"/>
    <w:rsid w:val="003D7F46"/>
    <w:rsid w:val="003E0207"/>
    <w:rsid w:val="003F33B0"/>
    <w:rsid w:val="003F5DC0"/>
    <w:rsid w:val="004116D2"/>
    <w:rsid w:val="00414174"/>
    <w:rsid w:val="0041575D"/>
    <w:rsid w:val="00416E27"/>
    <w:rsid w:val="00424B44"/>
    <w:rsid w:val="004471E8"/>
    <w:rsid w:val="00481671"/>
    <w:rsid w:val="004A393E"/>
    <w:rsid w:val="004A545F"/>
    <w:rsid w:val="004B2207"/>
    <w:rsid w:val="004F1A5B"/>
    <w:rsid w:val="004F4913"/>
    <w:rsid w:val="00501500"/>
    <w:rsid w:val="00521270"/>
    <w:rsid w:val="0059342F"/>
    <w:rsid w:val="005B5DB4"/>
    <w:rsid w:val="005C4734"/>
    <w:rsid w:val="005D6940"/>
    <w:rsid w:val="005E3DC7"/>
    <w:rsid w:val="00605840"/>
    <w:rsid w:val="00623245"/>
    <w:rsid w:val="00625B5F"/>
    <w:rsid w:val="00632583"/>
    <w:rsid w:val="00641CD3"/>
    <w:rsid w:val="006553BA"/>
    <w:rsid w:val="0066192F"/>
    <w:rsid w:val="00677768"/>
    <w:rsid w:val="0068414B"/>
    <w:rsid w:val="006871DF"/>
    <w:rsid w:val="006900A4"/>
    <w:rsid w:val="006B2331"/>
    <w:rsid w:val="006B33D6"/>
    <w:rsid w:val="006D0B86"/>
    <w:rsid w:val="006E20F6"/>
    <w:rsid w:val="00704245"/>
    <w:rsid w:val="0074543E"/>
    <w:rsid w:val="00765525"/>
    <w:rsid w:val="007723BE"/>
    <w:rsid w:val="00775A98"/>
    <w:rsid w:val="00797944"/>
    <w:rsid w:val="007A2000"/>
    <w:rsid w:val="007A58BD"/>
    <w:rsid w:val="007C3F5F"/>
    <w:rsid w:val="007E2E02"/>
    <w:rsid w:val="007F13CE"/>
    <w:rsid w:val="007F5880"/>
    <w:rsid w:val="00803709"/>
    <w:rsid w:val="008103AB"/>
    <w:rsid w:val="0081292E"/>
    <w:rsid w:val="00813A79"/>
    <w:rsid w:val="00816A9F"/>
    <w:rsid w:val="008367E2"/>
    <w:rsid w:val="00850D53"/>
    <w:rsid w:val="0087157C"/>
    <w:rsid w:val="00895D0C"/>
    <w:rsid w:val="008A28E3"/>
    <w:rsid w:val="008A753A"/>
    <w:rsid w:val="008C2F4A"/>
    <w:rsid w:val="008C37E6"/>
    <w:rsid w:val="008C64AB"/>
    <w:rsid w:val="009012C7"/>
    <w:rsid w:val="009279D6"/>
    <w:rsid w:val="00936067"/>
    <w:rsid w:val="009402F9"/>
    <w:rsid w:val="00940AF6"/>
    <w:rsid w:val="0094383B"/>
    <w:rsid w:val="009801A5"/>
    <w:rsid w:val="00980589"/>
    <w:rsid w:val="00980B6C"/>
    <w:rsid w:val="009831A2"/>
    <w:rsid w:val="009B1AF0"/>
    <w:rsid w:val="009B2324"/>
    <w:rsid w:val="009C092C"/>
    <w:rsid w:val="009D63ED"/>
    <w:rsid w:val="009F2B69"/>
    <w:rsid w:val="00A01BC9"/>
    <w:rsid w:val="00A043F2"/>
    <w:rsid w:val="00A322C7"/>
    <w:rsid w:val="00A33328"/>
    <w:rsid w:val="00A42752"/>
    <w:rsid w:val="00A438DC"/>
    <w:rsid w:val="00A51E84"/>
    <w:rsid w:val="00A525FA"/>
    <w:rsid w:val="00A61CBB"/>
    <w:rsid w:val="00A80F84"/>
    <w:rsid w:val="00A83E77"/>
    <w:rsid w:val="00A96350"/>
    <w:rsid w:val="00AB1909"/>
    <w:rsid w:val="00AB6B5F"/>
    <w:rsid w:val="00AD25F7"/>
    <w:rsid w:val="00AD4355"/>
    <w:rsid w:val="00AD4F0D"/>
    <w:rsid w:val="00AD6D30"/>
    <w:rsid w:val="00AF0589"/>
    <w:rsid w:val="00AF46DC"/>
    <w:rsid w:val="00AF527A"/>
    <w:rsid w:val="00AF5DBB"/>
    <w:rsid w:val="00B02C4A"/>
    <w:rsid w:val="00B12663"/>
    <w:rsid w:val="00B143F5"/>
    <w:rsid w:val="00B23130"/>
    <w:rsid w:val="00B32E68"/>
    <w:rsid w:val="00B4138F"/>
    <w:rsid w:val="00B55E87"/>
    <w:rsid w:val="00B87F4C"/>
    <w:rsid w:val="00B96579"/>
    <w:rsid w:val="00BA3116"/>
    <w:rsid w:val="00BE0DFA"/>
    <w:rsid w:val="00BE2FC4"/>
    <w:rsid w:val="00BF4B62"/>
    <w:rsid w:val="00C05F16"/>
    <w:rsid w:val="00C24670"/>
    <w:rsid w:val="00C550BB"/>
    <w:rsid w:val="00C619A8"/>
    <w:rsid w:val="00C70EE5"/>
    <w:rsid w:val="00C80627"/>
    <w:rsid w:val="00C9479B"/>
    <w:rsid w:val="00CB2D13"/>
    <w:rsid w:val="00CB3897"/>
    <w:rsid w:val="00CC615C"/>
    <w:rsid w:val="00D0377E"/>
    <w:rsid w:val="00D075A9"/>
    <w:rsid w:val="00D15FA1"/>
    <w:rsid w:val="00D227D8"/>
    <w:rsid w:val="00D27B93"/>
    <w:rsid w:val="00D31491"/>
    <w:rsid w:val="00D47D66"/>
    <w:rsid w:val="00D52223"/>
    <w:rsid w:val="00D53BD5"/>
    <w:rsid w:val="00D567FF"/>
    <w:rsid w:val="00D86533"/>
    <w:rsid w:val="00D86BB2"/>
    <w:rsid w:val="00DA270C"/>
    <w:rsid w:val="00DB19D9"/>
    <w:rsid w:val="00DF5359"/>
    <w:rsid w:val="00DF7E13"/>
    <w:rsid w:val="00E0186A"/>
    <w:rsid w:val="00E03749"/>
    <w:rsid w:val="00E30C2B"/>
    <w:rsid w:val="00E30FAB"/>
    <w:rsid w:val="00E34613"/>
    <w:rsid w:val="00E40B25"/>
    <w:rsid w:val="00E751C6"/>
    <w:rsid w:val="00E775C4"/>
    <w:rsid w:val="00EA028F"/>
    <w:rsid w:val="00EC4882"/>
    <w:rsid w:val="00ED5D7F"/>
    <w:rsid w:val="00EE25F8"/>
    <w:rsid w:val="00EE65AC"/>
    <w:rsid w:val="00F0723E"/>
    <w:rsid w:val="00F07B37"/>
    <w:rsid w:val="00F13E60"/>
    <w:rsid w:val="00F170CB"/>
    <w:rsid w:val="00F2456E"/>
    <w:rsid w:val="00F26C4E"/>
    <w:rsid w:val="00F30338"/>
    <w:rsid w:val="00F32D81"/>
    <w:rsid w:val="00F35F40"/>
    <w:rsid w:val="00F45BF5"/>
    <w:rsid w:val="00F70533"/>
    <w:rsid w:val="00F7091C"/>
    <w:rsid w:val="00F745F2"/>
    <w:rsid w:val="00F80157"/>
    <w:rsid w:val="00F801CC"/>
    <w:rsid w:val="00FC53CD"/>
    <w:rsid w:val="00FE20CB"/>
    <w:rsid w:val="00FE6C42"/>
    <w:rsid w:val="00FF1A73"/>
    <w:rsid w:val="00FF2635"/>
    <w:rsid w:val="00FF6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10F9C-18CF-4879-BECD-2E59F722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5D7F"/>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ED5D7F"/>
    <w:pPr>
      <w:keepNext/>
      <w:spacing w:after="0" w:line="240" w:lineRule="auto"/>
      <w:outlineLvl w:val="0"/>
    </w:pPr>
    <w:rPr>
      <w:rFonts w:ascii="Times New Roman" w:eastAsia="Times New Roman" w:hAnsi="Times New Roman"/>
      <w:b/>
      <w:bCs/>
      <w:sz w:val="36"/>
      <w:szCs w:val="20"/>
      <w:lang w:eastAsia="cs-CZ"/>
    </w:rPr>
  </w:style>
  <w:style w:type="paragraph" w:styleId="Nadpis2">
    <w:name w:val="heading 2"/>
    <w:basedOn w:val="Normln"/>
    <w:next w:val="Normln"/>
    <w:link w:val="Nadpis2Char"/>
    <w:qFormat/>
    <w:rsid w:val="00ED5D7F"/>
    <w:pPr>
      <w:keepNext/>
      <w:spacing w:after="0" w:line="240" w:lineRule="auto"/>
      <w:outlineLvl w:val="1"/>
    </w:pPr>
    <w:rPr>
      <w:rFonts w:ascii="Times New Roman" w:eastAsia="Times New Roman" w:hAnsi="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5D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5D7F"/>
  </w:style>
  <w:style w:type="paragraph" w:styleId="Zpat">
    <w:name w:val="footer"/>
    <w:basedOn w:val="Normln"/>
    <w:link w:val="ZpatChar"/>
    <w:uiPriority w:val="99"/>
    <w:unhideWhenUsed/>
    <w:rsid w:val="00ED5D7F"/>
    <w:pPr>
      <w:tabs>
        <w:tab w:val="center" w:pos="4536"/>
        <w:tab w:val="right" w:pos="9072"/>
      </w:tabs>
      <w:spacing w:after="0" w:line="240" w:lineRule="auto"/>
    </w:pPr>
  </w:style>
  <w:style w:type="character" w:customStyle="1" w:styleId="ZpatChar">
    <w:name w:val="Zápatí Char"/>
    <w:basedOn w:val="Standardnpsmoodstavce"/>
    <w:link w:val="Zpat"/>
    <w:uiPriority w:val="99"/>
    <w:rsid w:val="00ED5D7F"/>
  </w:style>
  <w:style w:type="character" w:customStyle="1" w:styleId="Nadpis1Char">
    <w:name w:val="Nadpis 1 Char"/>
    <w:basedOn w:val="Standardnpsmoodstavce"/>
    <w:link w:val="Nadpis1"/>
    <w:rsid w:val="00ED5D7F"/>
    <w:rPr>
      <w:rFonts w:ascii="Times New Roman" w:eastAsia="Times New Roman" w:hAnsi="Times New Roman" w:cs="Times New Roman"/>
      <w:b/>
      <w:bCs/>
      <w:sz w:val="36"/>
      <w:szCs w:val="20"/>
      <w:lang w:eastAsia="cs-CZ"/>
    </w:rPr>
  </w:style>
  <w:style w:type="character" w:customStyle="1" w:styleId="Nadpis2Char">
    <w:name w:val="Nadpis 2 Char"/>
    <w:basedOn w:val="Standardnpsmoodstavce"/>
    <w:link w:val="Nadpis2"/>
    <w:rsid w:val="00ED5D7F"/>
    <w:rPr>
      <w:rFonts w:ascii="Times New Roman" w:eastAsia="Times New Roman" w:hAnsi="Times New Roman" w:cs="Times New Roman"/>
      <w:b/>
      <w:bCs/>
      <w:sz w:val="20"/>
      <w:szCs w:val="20"/>
      <w:lang w:eastAsia="cs-CZ"/>
    </w:rPr>
  </w:style>
  <w:style w:type="character" w:customStyle="1" w:styleId="platne1">
    <w:name w:val="platne1"/>
    <w:rsid w:val="00ED5D7F"/>
  </w:style>
  <w:style w:type="paragraph" w:styleId="Zkladntextodsazen">
    <w:name w:val="Body Text Indent"/>
    <w:basedOn w:val="Normln"/>
    <w:link w:val="ZkladntextodsazenChar"/>
    <w:rsid w:val="00ED5D7F"/>
    <w:pPr>
      <w:spacing w:after="0" w:line="240" w:lineRule="auto"/>
      <w:ind w:left="705" w:hanging="705"/>
      <w:jc w:val="both"/>
    </w:pPr>
    <w:rPr>
      <w:rFonts w:ascii="Arial" w:eastAsia="Times New Roman" w:hAnsi="Arial"/>
      <w:sz w:val="20"/>
      <w:szCs w:val="24"/>
      <w:lang w:eastAsia="cs-CZ"/>
    </w:rPr>
  </w:style>
  <w:style w:type="character" w:customStyle="1" w:styleId="ZkladntextodsazenChar">
    <w:name w:val="Základní text odsazený Char"/>
    <w:basedOn w:val="Standardnpsmoodstavce"/>
    <w:link w:val="Zkladntextodsazen"/>
    <w:rsid w:val="00ED5D7F"/>
    <w:rPr>
      <w:rFonts w:ascii="Arial" w:eastAsia="Times New Roman" w:hAnsi="Arial" w:cs="Times New Roman"/>
      <w:sz w:val="20"/>
      <w:szCs w:val="24"/>
      <w:lang w:eastAsia="cs-CZ"/>
    </w:rPr>
  </w:style>
  <w:style w:type="paragraph" w:styleId="Zkladntextodsazen2">
    <w:name w:val="Body Text Indent 2"/>
    <w:basedOn w:val="Normln"/>
    <w:link w:val="Zkladntextodsazen2Char"/>
    <w:rsid w:val="00ED5D7F"/>
    <w:pPr>
      <w:spacing w:beforeLines="50" w:before="120" w:afterLines="50" w:after="120" w:line="240" w:lineRule="auto"/>
      <w:ind w:left="706" w:hanging="706"/>
      <w:jc w:val="both"/>
    </w:pPr>
    <w:rPr>
      <w:rFonts w:ascii="Arial" w:eastAsia="Times New Roman" w:hAnsi="Arial"/>
      <w:sz w:val="20"/>
      <w:szCs w:val="24"/>
      <w:lang w:eastAsia="cs-CZ"/>
    </w:rPr>
  </w:style>
  <w:style w:type="character" w:customStyle="1" w:styleId="Zkladntextodsazen2Char">
    <w:name w:val="Základní text odsazený 2 Char"/>
    <w:basedOn w:val="Standardnpsmoodstavce"/>
    <w:link w:val="Zkladntextodsazen2"/>
    <w:rsid w:val="00ED5D7F"/>
    <w:rPr>
      <w:rFonts w:ascii="Arial" w:eastAsia="Times New Roman" w:hAnsi="Arial" w:cs="Times New Roman"/>
      <w:sz w:val="20"/>
      <w:szCs w:val="24"/>
      <w:lang w:eastAsia="cs-CZ"/>
    </w:rPr>
  </w:style>
  <w:style w:type="paragraph" w:customStyle="1" w:styleId="Textvbloku1">
    <w:name w:val="Text v bloku1"/>
    <w:basedOn w:val="Normln"/>
    <w:rsid w:val="00ED5D7F"/>
    <w:pPr>
      <w:overflowPunct w:val="0"/>
      <w:autoSpaceDE w:val="0"/>
      <w:autoSpaceDN w:val="0"/>
      <w:adjustRightInd w:val="0"/>
      <w:spacing w:after="0" w:line="240" w:lineRule="auto"/>
      <w:ind w:left="426" w:right="426" w:hanging="426"/>
      <w:jc w:val="both"/>
    </w:pPr>
    <w:rPr>
      <w:rFonts w:ascii="Arial" w:eastAsia="Times New Roman" w:hAnsi="Arial"/>
      <w:sz w:val="20"/>
      <w:szCs w:val="20"/>
      <w:lang w:eastAsia="cs-CZ"/>
    </w:rPr>
  </w:style>
  <w:style w:type="paragraph" w:styleId="Zkladntextodsazen3">
    <w:name w:val="Body Text Indent 3"/>
    <w:basedOn w:val="Normln"/>
    <w:link w:val="Zkladntextodsazen3Char"/>
    <w:rsid w:val="00ED5D7F"/>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ED5D7F"/>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B6B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6B5F"/>
    <w:rPr>
      <w:rFonts w:ascii="Segoe UI" w:eastAsia="Calibri" w:hAnsi="Segoe UI" w:cs="Segoe UI"/>
      <w:sz w:val="18"/>
      <w:szCs w:val="18"/>
    </w:rPr>
  </w:style>
  <w:style w:type="paragraph" w:styleId="Odstavecseseznamem">
    <w:name w:val="List Paragraph"/>
    <w:basedOn w:val="Normln"/>
    <w:uiPriority w:val="34"/>
    <w:qFormat/>
    <w:rsid w:val="0059342F"/>
    <w:pPr>
      <w:ind w:left="720"/>
      <w:contextualSpacing/>
    </w:pPr>
  </w:style>
  <w:style w:type="character" w:styleId="Hypertextovodkaz">
    <w:name w:val="Hyperlink"/>
    <w:basedOn w:val="Standardnpsmoodstavce"/>
    <w:uiPriority w:val="99"/>
    <w:unhideWhenUsed/>
    <w:rsid w:val="00026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lcon.cz" TargetMode="External"/><Relationship Id="rId13" Type="http://schemas.openxmlformats.org/officeDocument/2006/relationships/hyperlink" Target="http://www.pohlcon.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jednavky@pohlcon.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hop@pohlcon.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hlcon.cz" TargetMode="External"/><Relationship Id="rId4" Type="http://schemas.openxmlformats.org/officeDocument/2006/relationships/settings" Target="settings.xml"/><Relationship Id="rId9" Type="http://schemas.openxmlformats.org/officeDocument/2006/relationships/hyperlink" Target="mailto:eshop@pohlcon.cz" TargetMode="External"/><Relationship Id="rId14" Type="http://schemas.openxmlformats.org/officeDocument/2006/relationships/hyperlink" Target="mailto:info@pohlco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40C6-7889-4D25-8334-A34AF2A9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3257</Words>
  <Characters>19223</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Bulanová</dc:creator>
  <cp:lastModifiedBy>Ondřej Škrland</cp:lastModifiedBy>
  <cp:revision>2</cp:revision>
  <cp:lastPrinted>2023-04-17T07:55:00Z</cp:lastPrinted>
  <dcterms:created xsi:type="dcterms:W3CDTF">2023-04-25T08:26:00Z</dcterms:created>
  <dcterms:modified xsi:type="dcterms:W3CDTF">2023-04-25T08:26:00Z</dcterms:modified>
</cp:coreProperties>
</file>